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E41C3">
      <w:pPr>
        <w:spacing w:line="480" w:lineRule="auto"/>
        <w:jc w:val="center"/>
        <w:rPr>
          <w:rFonts w:hint="eastAsia" w:eastAsia="宋体" w:cs="宋体"/>
          <w:color w:val="auto"/>
          <w:sz w:val="84"/>
          <w:szCs w:val="84"/>
          <w:highlight w:val="none"/>
          <w:lang w:val="en-US" w:eastAsia="zh-CN"/>
        </w:rPr>
      </w:pPr>
      <w:r>
        <w:rPr>
          <w:rFonts w:hint="eastAsia" w:ascii="黑体" w:hAnsi="黑体" w:eastAsia="黑体" w:cs="黑体"/>
          <w:b w:val="0"/>
          <w:bCs w:val="0"/>
          <w:color w:val="auto"/>
          <w:sz w:val="36"/>
          <w:szCs w:val="36"/>
          <w:highlight w:val="none"/>
          <w:lang w:val="en-US" w:eastAsia="zh-CN"/>
        </w:rPr>
        <w:t>凉山交城·启航小区（一期、二期）消防维保服务</w:t>
      </w:r>
    </w:p>
    <w:p w14:paraId="72ED2A1B">
      <w:pPr>
        <w:pStyle w:val="4"/>
        <w:rPr>
          <w:rFonts w:hint="eastAsia" w:eastAsia="宋体" w:cs="宋体"/>
          <w:color w:val="auto"/>
          <w:sz w:val="84"/>
          <w:szCs w:val="84"/>
          <w:highlight w:val="none"/>
          <w:lang w:val="en-US" w:eastAsia="zh-CN"/>
        </w:rPr>
      </w:pPr>
    </w:p>
    <w:p w14:paraId="425120FB">
      <w:pPr>
        <w:pStyle w:val="4"/>
        <w:rPr>
          <w:rFonts w:hint="eastAsia" w:eastAsia="宋体" w:cs="宋体"/>
          <w:color w:val="auto"/>
          <w:sz w:val="84"/>
          <w:szCs w:val="84"/>
          <w:highlight w:val="none"/>
          <w:lang w:val="en-US" w:eastAsia="zh-CN"/>
        </w:rPr>
      </w:pPr>
      <w:bookmarkStart w:id="46" w:name="_GoBack"/>
      <w:bookmarkEnd w:id="46"/>
    </w:p>
    <w:p w14:paraId="69024000">
      <w:pPr>
        <w:spacing w:line="480" w:lineRule="auto"/>
        <w:jc w:val="center"/>
        <w:rPr>
          <w:rFonts w:hint="eastAsia" w:ascii="宋体" w:hAnsi="宋体" w:eastAsia="宋体" w:cs="宋体"/>
          <w:color w:val="auto"/>
          <w:sz w:val="84"/>
          <w:szCs w:val="84"/>
          <w:highlight w:val="none"/>
        </w:rPr>
      </w:pPr>
      <w:r>
        <w:rPr>
          <w:rFonts w:hint="eastAsia" w:eastAsia="宋体" w:cs="宋体"/>
          <w:color w:val="auto"/>
          <w:sz w:val="84"/>
          <w:szCs w:val="84"/>
          <w:highlight w:val="none"/>
          <w:lang w:val="en-US" w:eastAsia="zh-CN"/>
        </w:rPr>
        <w:t>比选</w:t>
      </w:r>
      <w:r>
        <w:rPr>
          <w:rFonts w:hint="eastAsia" w:ascii="宋体" w:hAnsi="宋体" w:eastAsia="宋体" w:cs="宋体"/>
          <w:color w:val="auto"/>
          <w:sz w:val="84"/>
          <w:szCs w:val="84"/>
          <w:highlight w:val="none"/>
        </w:rPr>
        <w:t>文件</w:t>
      </w:r>
    </w:p>
    <w:p w14:paraId="6FD7E53A">
      <w:pPr>
        <w:spacing w:line="480" w:lineRule="auto"/>
        <w:jc w:val="center"/>
        <w:rPr>
          <w:rFonts w:hint="eastAsia" w:ascii="宋体" w:hAnsi="宋体" w:eastAsia="宋体" w:cs="宋体"/>
          <w:b/>
          <w:color w:val="auto"/>
          <w:sz w:val="44"/>
          <w:szCs w:val="44"/>
          <w:highlight w:val="none"/>
        </w:rPr>
      </w:pPr>
    </w:p>
    <w:p w14:paraId="2CA89B0A">
      <w:pPr>
        <w:pStyle w:val="4"/>
        <w:rPr>
          <w:rFonts w:hint="eastAsia" w:ascii="宋体" w:hAnsi="宋体" w:eastAsia="宋体" w:cs="宋体"/>
          <w:b/>
          <w:color w:val="auto"/>
          <w:sz w:val="44"/>
          <w:szCs w:val="44"/>
          <w:highlight w:val="none"/>
        </w:rPr>
      </w:pPr>
    </w:p>
    <w:p w14:paraId="4A17E5E7">
      <w:pPr>
        <w:rPr>
          <w:rFonts w:hint="eastAsia" w:ascii="宋体" w:hAnsi="宋体" w:eastAsia="宋体" w:cs="宋体"/>
          <w:color w:val="auto"/>
          <w:sz w:val="44"/>
          <w:szCs w:val="44"/>
          <w:highlight w:val="none"/>
        </w:rPr>
      </w:pPr>
    </w:p>
    <w:p w14:paraId="3A4AF809">
      <w:pPr>
        <w:pStyle w:val="4"/>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宋体" w:hAnsi="宋体" w:eastAsia="宋体" w:cs="宋体"/>
          <w:b/>
          <w:color w:val="auto"/>
          <w:sz w:val="36"/>
          <w:szCs w:val="36"/>
          <w:highlight w:val="none"/>
          <w:lang w:eastAsia="zh-CN"/>
        </w:rPr>
      </w:pPr>
      <w:r>
        <w:rPr>
          <w:rFonts w:hint="eastAsia" w:eastAsia="宋体" w:cs="宋体"/>
          <w:b/>
          <w:color w:val="auto"/>
          <w:sz w:val="36"/>
          <w:szCs w:val="36"/>
          <w:highlight w:val="none"/>
          <w:lang w:val="en-US" w:eastAsia="zh-CN"/>
        </w:rPr>
        <w:t>比选</w:t>
      </w:r>
      <w:r>
        <w:rPr>
          <w:rFonts w:hint="eastAsia" w:ascii="宋体" w:hAnsi="宋体" w:eastAsia="宋体" w:cs="宋体"/>
          <w:b/>
          <w:color w:val="auto"/>
          <w:sz w:val="36"/>
          <w:szCs w:val="36"/>
          <w:highlight w:val="none"/>
        </w:rPr>
        <w:t>人：</w:t>
      </w:r>
      <w:r>
        <w:rPr>
          <w:rFonts w:hint="eastAsia" w:eastAsia="宋体" w:cs="宋体"/>
          <w:b/>
          <w:color w:val="auto"/>
          <w:sz w:val="36"/>
          <w:szCs w:val="36"/>
          <w:highlight w:val="none"/>
          <w:lang w:eastAsia="zh-CN"/>
        </w:rPr>
        <w:t>凉山交城商业管理服务有限责任公司</w:t>
      </w:r>
    </w:p>
    <w:p w14:paraId="092DFCB6">
      <w:pPr>
        <w:pStyle w:val="4"/>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代理机构：凉山交投工程规划设计管理有限公司</w:t>
      </w:r>
    </w:p>
    <w:p w14:paraId="7CAD8E6F">
      <w:pPr>
        <w:spacing w:line="480" w:lineRule="auto"/>
        <w:jc w:val="center"/>
        <w:rPr>
          <w:rFonts w:hint="eastAsia" w:ascii="宋体" w:hAnsi="宋体" w:eastAsia="宋体" w:cs="宋体"/>
          <w:b/>
          <w:color w:val="auto"/>
          <w:sz w:val="44"/>
          <w:szCs w:val="44"/>
          <w:highlight w:val="none"/>
        </w:rPr>
      </w:pPr>
    </w:p>
    <w:p w14:paraId="1867B6B5">
      <w:pPr>
        <w:spacing w:line="48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202</w:t>
      </w:r>
      <w:r>
        <w:rPr>
          <w:rFonts w:hint="eastAsia" w:eastAsia="宋体" w:cs="宋体"/>
          <w:b/>
          <w:color w:val="auto"/>
          <w:sz w:val="40"/>
          <w:szCs w:val="40"/>
          <w:highlight w:val="none"/>
          <w:lang w:val="en-US" w:eastAsia="zh-CN"/>
        </w:rPr>
        <w:t>6</w:t>
      </w:r>
      <w:r>
        <w:rPr>
          <w:rFonts w:hint="eastAsia" w:ascii="宋体" w:hAnsi="宋体" w:eastAsia="宋体" w:cs="宋体"/>
          <w:b/>
          <w:color w:val="auto"/>
          <w:sz w:val="40"/>
          <w:szCs w:val="40"/>
          <w:highlight w:val="none"/>
        </w:rPr>
        <w:t>年</w:t>
      </w:r>
      <w:r>
        <w:rPr>
          <w:rFonts w:hint="eastAsia" w:eastAsia="宋体" w:cs="宋体"/>
          <w:b/>
          <w:color w:val="auto"/>
          <w:sz w:val="40"/>
          <w:szCs w:val="40"/>
          <w:highlight w:val="none"/>
          <w:lang w:val="en-US" w:eastAsia="zh-CN"/>
        </w:rPr>
        <w:t>5</w:t>
      </w:r>
      <w:r>
        <w:rPr>
          <w:rFonts w:hint="eastAsia" w:ascii="宋体" w:hAnsi="宋体" w:eastAsia="宋体" w:cs="宋体"/>
          <w:b/>
          <w:color w:val="auto"/>
          <w:sz w:val="40"/>
          <w:szCs w:val="40"/>
          <w:highlight w:val="none"/>
        </w:rPr>
        <w:t>月</w:t>
      </w:r>
    </w:p>
    <w:p w14:paraId="1693BD2E">
      <w:pPr>
        <w:spacing w:line="480" w:lineRule="auto"/>
        <w:jc w:val="center"/>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br w:type="page"/>
      </w:r>
      <w:r>
        <w:rPr>
          <w:rFonts w:hint="eastAsia" w:ascii="方正小标宋简体" w:hAnsi="仿宋" w:eastAsia="方正小标宋简体" w:cs="Arial"/>
          <w:b/>
          <w:color w:val="auto"/>
          <w:sz w:val="44"/>
          <w:szCs w:val="44"/>
          <w:highlight w:val="none"/>
        </w:rPr>
        <w:t>目 录</w:t>
      </w:r>
    </w:p>
    <w:p w14:paraId="141768B5">
      <w:pPr>
        <w:pStyle w:val="7"/>
        <w:tabs>
          <w:tab w:val="left" w:pos="1155"/>
          <w:tab w:val="right" w:leader="dot" w:pos="9174"/>
        </w:tabs>
        <w:spacing w:line="480" w:lineRule="auto"/>
        <w:jc w:val="left"/>
        <w:rPr>
          <w:rFonts w:hint="eastAsia" w:ascii="仿宋" w:hAnsi="仿宋" w:eastAsia="仿宋" w:cs="Arial"/>
          <w:b/>
          <w:color w:val="auto"/>
          <w:sz w:val="32"/>
          <w:szCs w:val="32"/>
          <w:highlight w:val="none"/>
          <w:lang w:eastAsia="zh-CN"/>
        </w:rPr>
      </w:pPr>
      <w:r>
        <w:rPr>
          <w:rFonts w:ascii="仿宋" w:hAnsi="仿宋" w:eastAsia="仿宋" w:cs="Arial"/>
          <w:b/>
          <w:bCs/>
          <w:color w:val="auto"/>
          <w:sz w:val="32"/>
          <w:szCs w:val="32"/>
          <w:highlight w:val="none"/>
        </w:rPr>
        <w:fldChar w:fldCharType="begin"/>
      </w:r>
      <w:r>
        <w:rPr>
          <w:rFonts w:ascii="仿宋" w:hAnsi="仿宋" w:eastAsia="仿宋" w:cs="Arial"/>
          <w:b/>
          <w:bCs/>
          <w:color w:val="auto"/>
          <w:sz w:val="32"/>
          <w:szCs w:val="32"/>
          <w:highlight w:val="none"/>
        </w:rPr>
        <w:instrText xml:space="preserve"> TOC  \* MERGEFORMAT </w:instrText>
      </w:r>
      <w:r>
        <w:rPr>
          <w:rFonts w:ascii="仿宋" w:hAnsi="仿宋" w:eastAsia="仿宋" w:cs="Arial"/>
          <w:b/>
          <w:bCs/>
          <w:color w:val="auto"/>
          <w:sz w:val="32"/>
          <w:szCs w:val="32"/>
          <w:highlight w:val="none"/>
        </w:rPr>
        <w:fldChar w:fldCharType="separate"/>
      </w:r>
      <w:r>
        <w:rPr>
          <w:rFonts w:ascii="仿宋" w:hAnsi="仿宋" w:eastAsia="仿宋" w:cs="Arial"/>
          <w:b/>
          <w:color w:val="auto"/>
          <w:sz w:val="32"/>
          <w:szCs w:val="32"/>
          <w:highlight w:val="none"/>
        </w:rPr>
        <w:t>第一章</w:t>
      </w:r>
      <w:r>
        <w:rPr>
          <w:rFonts w:hint="eastAsia" w:ascii="仿宋" w:hAnsi="仿宋" w:eastAsia="仿宋" w:cs="Arial"/>
          <w:b/>
          <w:color w:val="auto"/>
          <w:sz w:val="32"/>
          <w:szCs w:val="32"/>
          <w:highlight w:val="none"/>
        </w:rPr>
        <w:t xml:space="preserve"> </w:t>
      </w:r>
      <w:r>
        <w:rPr>
          <w:rFonts w:hint="eastAsia" w:ascii="仿宋" w:hAnsi="仿宋" w:eastAsia="仿宋" w:cs="Arial"/>
          <w:b/>
          <w:color w:val="auto"/>
          <w:sz w:val="32"/>
          <w:szCs w:val="32"/>
          <w:highlight w:val="none"/>
          <w:lang w:val="en-US" w:eastAsia="zh-CN"/>
        </w:rPr>
        <w:t>比选</w:t>
      </w:r>
      <w:r>
        <w:rPr>
          <w:rFonts w:hint="eastAsia" w:ascii="仿宋" w:hAnsi="仿宋" w:eastAsia="仿宋" w:cs="Arial"/>
          <w:b/>
          <w:color w:val="auto"/>
          <w:sz w:val="32"/>
          <w:szCs w:val="32"/>
          <w:highlight w:val="none"/>
        </w:rPr>
        <w:t>公告</w:t>
      </w:r>
      <w:r>
        <w:rPr>
          <w:rFonts w:ascii="仿宋" w:hAnsi="仿宋" w:eastAsia="仿宋" w:cs="Arial"/>
          <w:b/>
          <w:color w:val="auto"/>
          <w:sz w:val="32"/>
          <w:szCs w:val="32"/>
          <w:highlight w:val="none"/>
        </w:rPr>
        <w:tab/>
      </w:r>
      <w:r>
        <w:rPr>
          <w:rFonts w:hint="eastAsia" w:ascii="仿宋" w:hAnsi="仿宋" w:eastAsia="仿宋" w:cs="Arial"/>
          <w:b/>
          <w:color w:val="auto"/>
          <w:sz w:val="32"/>
          <w:szCs w:val="32"/>
          <w:highlight w:val="none"/>
          <w:lang w:val="en-US" w:eastAsia="zh-CN"/>
        </w:rPr>
        <w:t>3</w:t>
      </w:r>
    </w:p>
    <w:p w14:paraId="2FBF4547">
      <w:pPr>
        <w:pStyle w:val="7"/>
        <w:tabs>
          <w:tab w:val="left" w:pos="1155"/>
          <w:tab w:val="right" w:leader="dot" w:pos="9174"/>
        </w:tabs>
        <w:spacing w:line="480" w:lineRule="auto"/>
        <w:jc w:val="left"/>
        <w:rPr>
          <w:rFonts w:hint="eastAsia" w:ascii="仿宋" w:hAnsi="仿宋" w:eastAsia="仿宋" w:cs="Arial"/>
          <w:b/>
          <w:color w:val="auto"/>
          <w:sz w:val="32"/>
          <w:szCs w:val="32"/>
          <w:highlight w:val="none"/>
          <w:lang w:eastAsia="zh-CN"/>
        </w:rPr>
      </w:pPr>
      <w:r>
        <w:rPr>
          <w:rFonts w:ascii="仿宋" w:hAnsi="仿宋" w:eastAsia="仿宋" w:cs="Arial"/>
          <w:b/>
          <w:color w:val="auto"/>
          <w:sz w:val="32"/>
          <w:szCs w:val="32"/>
          <w:highlight w:val="none"/>
        </w:rPr>
        <w:t>第</w:t>
      </w:r>
      <w:r>
        <w:rPr>
          <w:rFonts w:hint="eastAsia" w:ascii="仿宋" w:hAnsi="仿宋" w:eastAsia="仿宋" w:cs="Arial"/>
          <w:b/>
          <w:color w:val="auto"/>
          <w:sz w:val="32"/>
          <w:szCs w:val="32"/>
          <w:highlight w:val="none"/>
        </w:rPr>
        <w:t>二</w:t>
      </w:r>
      <w:r>
        <w:rPr>
          <w:rFonts w:ascii="仿宋" w:hAnsi="仿宋" w:eastAsia="仿宋" w:cs="Arial"/>
          <w:b/>
          <w:color w:val="auto"/>
          <w:sz w:val="32"/>
          <w:szCs w:val="32"/>
          <w:highlight w:val="none"/>
        </w:rPr>
        <w:t>章</w:t>
      </w:r>
      <w:r>
        <w:rPr>
          <w:rFonts w:hint="eastAsia" w:ascii="仿宋" w:hAnsi="仿宋" w:eastAsia="仿宋" w:cs="Arial"/>
          <w:b/>
          <w:color w:val="auto"/>
          <w:sz w:val="32"/>
          <w:szCs w:val="32"/>
          <w:highlight w:val="none"/>
        </w:rPr>
        <w:t xml:space="preserve"> </w:t>
      </w:r>
      <w:r>
        <w:rPr>
          <w:rFonts w:hint="eastAsia" w:ascii="仿宋" w:hAnsi="仿宋" w:eastAsia="仿宋" w:cs="Arial"/>
          <w:b/>
          <w:color w:val="auto"/>
          <w:sz w:val="32"/>
          <w:szCs w:val="32"/>
          <w:highlight w:val="none"/>
        </w:rPr>
        <w:fldChar w:fldCharType="begin"/>
      </w:r>
      <w:r>
        <w:rPr>
          <w:rFonts w:hint="eastAsia" w:ascii="仿宋" w:hAnsi="仿宋" w:eastAsia="仿宋" w:cs="Arial"/>
          <w:b/>
          <w:color w:val="auto"/>
          <w:sz w:val="32"/>
          <w:szCs w:val="32"/>
          <w:highlight w:val="none"/>
        </w:rPr>
        <w:instrText xml:space="preserve"> HYPERLINK \l "_第一章  投标须知" </w:instrText>
      </w:r>
      <w:r>
        <w:rPr>
          <w:rFonts w:hint="eastAsia" w:ascii="仿宋" w:hAnsi="仿宋" w:eastAsia="仿宋" w:cs="Arial"/>
          <w:b/>
          <w:color w:val="auto"/>
          <w:sz w:val="32"/>
          <w:szCs w:val="32"/>
          <w:highlight w:val="none"/>
        </w:rPr>
        <w:fldChar w:fldCharType="separate"/>
      </w:r>
      <w:r>
        <w:rPr>
          <w:rStyle w:val="14"/>
          <w:rFonts w:hint="eastAsia" w:ascii="仿宋" w:hAnsi="仿宋" w:eastAsia="仿宋" w:cs="Arial"/>
          <w:b/>
          <w:color w:val="auto"/>
          <w:sz w:val="32"/>
          <w:szCs w:val="32"/>
          <w:highlight w:val="none"/>
          <w:lang w:eastAsia="zh-CN"/>
        </w:rPr>
        <w:t>比选申请人</w:t>
      </w:r>
      <w:r>
        <w:rPr>
          <w:rStyle w:val="14"/>
          <w:rFonts w:hint="eastAsia" w:ascii="仿宋" w:hAnsi="仿宋" w:eastAsia="仿宋" w:cs="Arial"/>
          <w:b/>
          <w:color w:val="auto"/>
          <w:sz w:val="32"/>
          <w:szCs w:val="32"/>
          <w:highlight w:val="none"/>
        </w:rPr>
        <w:t>须知</w:t>
      </w:r>
      <w:r>
        <w:rPr>
          <w:rFonts w:hint="eastAsia" w:ascii="仿宋" w:hAnsi="仿宋" w:eastAsia="仿宋" w:cs="Arial"/>
          <w:b/>
          <w:color w:val="auto"/>
          <w:sz w:val="32"/>
          <w:szCs w:val="32"/>
          <w:highlight w:val="none"/>
        </w:rPr>
        <w:fldChar w:fldCharType="end"/>
      </w:r>
      <w:r>
        <w:rPr>
          <w:rFonts w:ascii="仿宋" w:hAnsi="仿宋" w:eastAsia="仿宋" w:cs="Arial"/>
          <w:b/>
          <w:color w:val="auto"/>
          <w:sz w:val="32"/>
          <w:szCs w:val="32"/>
          <w:highlight w:val="none"/>
        </w:rPr>
        <w:tab/>
      </w:r>
      <w:r>
        <w:rPr>
          <w:rFonts w:hint="eastAsia" w:ascii="仿宋" w:hAnsi="仿宋" w:eastAsia="仿宋" w:cs="Arial"/>
          <w:b/>
          <w:color w:val="auto"/>
          <w:sz w:val="32"/>
          <w:szCs w:val="32"/>
          <w:highlight w:val="none"/>
          <w:lang w:val="en-US" w:eastAsia="zh-CN"/>
        </w:rPr>
        <w:t>6</w:t>
      </w:r>
    </w:p>
    <w:p w14:paraId="6220A0D7">
      <w:pPr>
        <w:pStyle w:val="7"/>
        <w:tabs>
          <w:tab w:val="right" w:leader="dot" w:pos="9174"/>
        </w:tabs>
        <w:spacing w:line="480" w:lineRule="auto"/>
        <w:jc w:val="left"/>
        <w:rPr>
          <w:rFonts w:hint="eastAsia" w:ascii="仿宋" w:hAnsi="仿宋" w:eastAsia="仿宋" w:cs="Arial"/>
          <w:b/>
          <w:color w:val="auto"/>
          <w:sz w:val="32"/>
          <w:szCs w:val="32"/>
          <w:highlight w:val="none"/>
        </w:rPr>
        <w:sectPr>
          <w:footerReference r:id="rId4" w:type="first"/>
          <w:footerReference r:id="rId3" w:type="default"/>
          <w:pgSz w:w="11906" w:h="16838"/>
          <w:pgMar w:top="1440" w:right="1134" w:bottom="1440" w:left="294" w:header="851" w:footer="992" w:gutter="1134"/>
          <w:pgNumType w:start="1"/>
          <w:cols w:space="720" w:num="1"/>
          <w:docGrid w:linePitch="312" w:charSpace="640"/>
        </w:sectPr>
      </w:pPr>
      <w:r>
        <w:rPr>
          <w:rFonts w:ascii="仿宋" w:hAnsi="仿宋" w:eastAsia="仿宋" w:cs="Arial"/>
          <w:b/>
          <w:color w:val="auto"/>
          <w:sz w:val="32"/>
          <w:szCs w:val="32"/>
          <w:highlight w:val="none"/>
        </w:rPr>
        <w:t>第</w:t>
      </w:r>
      <w:r>
        <w:rPr>
          <w:rFonts w:hint="eastAsia" w:ascii="仿宋" w:hAnsi="仿宋" w:eastAsia="仿宋" w:cs="Arial"/>
          <w:b/>
          <w:color w:val="auto"/>
          <w:sz w:val="32"/>
          <w:szCs w:val="32"/>
          <w:highlight w:val="none"/>
        </w:rPr>
        <w:t>三</w:t>
      </w:r>
      <w:r>
        <w:rPr>
          <w:rFonts w:ascii="仿宋" w:hAnsi="仿宋" w:eastAsia="仿宋" w:cs="Arial"/>
          <w:b/>
          <w:color w:val="auto"/>
          <w:sz w:val="32"/>
          <w:szCs w:val="32"/>
          <w:highlight w:val="none"/>
        </w:rPr>
        <w:t xml:space="preserve">章 </w:t>
      </w:r>
      <w:r>
        <w:rPr>
          <w:rFonts w:hint="eastAsia" w:ascii="仿宋" w:hAnsi="仿宋" w:eastAsia="仿宋" w:cs="Arial"/>
          <w:b/>
          <w:color w:val="auto"/>
          <w:sz w:val="32"/>
          <w:szCs w:val="32"/>
          <w:highlight w:val="none"/>
        </w:rPr>
        <w:fldChar w:fldCharType="begin"/>
      </w:r>
      <w:r>
        <w:rPr>
          <w:rFonts w:hint="eastAsia" w:ascii="仿宋" w:hAnsi="仿宋" w:eastAsia="仿宋" w:cs="Arial"/>
          <w:b/>
          <w:color w:val="auto"/>
          <w:sz w:val="32"/>
          <w:szCs w:val="32"/>
          <w:highlight w:val="none"/>
        </w:rPr>
        <w:instrText xml:space="preserve"> HYPERLINK \l "_</w:instrText>
      </w:r>
    </w:p>
    <w:p w14:paraId="06610D59">
      <w:pPr>
        <w:pStyle w:val="7"/>
        <w:tabs>
          <w:tab w:val="right" w:leader="dot" w:pos="9174"/>
        </w:tabs>
        <w:spacing w:line="480" w:lineRule="auto"/>
        <w:jc w:val="left"/>
        <w:rPr>
          <w:rFonts w:hint="eastAsia" w:ascii="仿宋" w:hAnsi="仿宋" w:eastAsia="仿宋" w:cs="Arial"/>
          <w:b/>
          <w:color w:val="auto"/>
          <w:sz w:val="32"/>
          <w:szCs w:val="32"/>
          <w:highlight w:val="none"/>
          <w:lang w:eastAsia="zh-CN"/>
        </w:rPr>
      </w:pPr>
      <w:r>
        <w:rPr>
          <w:rFonts w:hint="eastAsia" w:ascii="仿宋" w:hAnsi="仿宋" w:eastAsia="仿宋" w:cs="Arial"/>
          <w:b/>
          <w:color w:val="auto"/>
          <w:sz w:val="32"/>
          <w:szCs w:val="32"/>
          <w:highlight w:val="none"/>
        </w:rPr>
        <w:t xml:space="preserve">第二章  投标申请文件格式" </w:t>
      </w:r>
      <w:r>
        <w:rPr>
          <w:rFonts w:hint="eastAsia" w:ascii="仿宋" w:hAnsi="仿宋" w:eastAsia="仿宋" w:cs="Arial"/>
          <w:b/>
          <w:color w:val="auto"/>
          <w:sz w:val="32"/>
          <w:szCs w:val="32"/>
          <w:highlight w:val="none"/>
        </w:rPr>
        <w:fldChar w:fldCharType="separate"/>
      </w:r>
      <w:r>
        <w:rPr>
          <w:rFonts w:hint="eastAsia" w:ascii="仿宋" w:hAnsi="仿宋" w:eastAsia="仿宋" w:cs="Arial"/>
          <w:b/>
          <w:color w:val="auto"/>
          <w:sz w:val="32"/>
          <w:szCs w:val="32"/>
          <w:highlight w:val="none"/>
        </w:rPr>
        <w:fldChar w:fldCharType="end"/>
      </w:r>
      <w:r>
        <w:rPr>
          <w:rFonts w:hint="eastAsia" w:ascii="仿宋" w:hAnsi="仿宋" w:eastAsia="仿宋" w:cs="Arial"/>
          <w:b/>
          <w:color w:val="auto"/>
          <w:sz w:val="32"/>
          <w:szCs w:val="32"/>
          <w:highlight w:val="none"/>
        </w:rPr>
        <w:t>评标办法</w:t>
      </w:r>
      <w:r>
        <w:rPr>
          <w:rFonts w:ascii="仿宋" w:hAnsi="仿宋" w:eastAsia="仿宋" w:cs="Arial"/>
          <w:b/>
          <w:color w:val="auto"/>
          <w:sz w:val="32"/>
          <w:szCs w:val="32"/>
          <w:highlight w:val="none"/>
        </w:rPr>
        <w:tab/>
      </w:r>
      <w:r>
        <w:rPr>
          <w:rFonts w:hint="eastAsia" w:ascii="仿宋" w:hAnsi="仿宋" w:eastAsia="仿宋" w:cs="Arial"/>
          <w:b/>
          <w:color w:val="auto"/>
          <w:sz w:val="32"/>
          <w:szCs w:val="32"/>
          <w:highlight w:val="none"/>
        </w:rPr>
        <w:t>1</w:t>
      </w:r>
      <w:r>
        <w:rPr>
          <w:rFonts w:hint="eastAsia" w:ascii="仿宋" w:hAnsi="仿宋" w:eastAsia="仿宋" w:cs="Arial"/>
          <w:b/>
          <w:color w:val="auto"/>
          <w:sz w:val="32"/>
          <w:szCs w:val="32"/>
          <w:highlight w:val="none"/>
          <w:lang w:val="en-US" w:eastAsia="zh-CN"/>
        </w:rPr>
        <w:t>1</w:t>
      </w:r>
    </w:p>
    <w:p w14:paraId="235DAAF8">
      <w:pPr>
        <w:pStyle w:val="7"/>
        <w:tabs>
          <w:tab w:val="right" w:leader="dot" w:pos="9174"/>
        </w:tabs>
        <w:spacing w:line="480" w:lineRule="auto"/>
        <w:jc w:val="left"/>
        <w:rPr>
          <w:rFonts w:hint="default" w:ascii="仿宋" w:hAnsi="仿宋" w:eastAsia="仿宋" w:cs="Arial"/>
          <w:b/>
          <w:color w:val="auto"/>
          <w:sz w:val="32"/>
          <w:szCs w:val="32"/>
          <w:highlight w:val="none"/>
          <w:lang w:val="en-US" w:eastAsia="zh-CN"/>
        </w:rPr>
      </w:pPr>
      <w:r>
        <w:rPr>
          <w:rFonts w:ascii="仿宋" w:hAnsi="仿宋" w:eastAsia="仿宋" w:cs="Arial"/>
          <w:b/>
          <w:color w:val="auto"/>
          <w:sz w:val="32"/>
          <w:szCs w:val="32"/>
          <w:highlight w:val="none"/>
        </w:rPr>
        <w:t>第</w:t>
      </w:r>
      <w:r>
        <w:rPr>
          <w:rFonts w:hint="eastAsia" w:ascii="仿宋" w:hAnsi="仿宋" w:eastAsia="仿宋" w:cs="Arial"/>
          <w:b/>
          <w:color w:val="auto"/>
          <w:sz w:val="32"/>
          <w:szCs w:val="32"/>
          <w:highlight w:val="none"/>
        </w:rPr>
        <w:t>四</w:t>
      </w:r>
      <w:r>
        <w:rPr>
          <w:rFonts w:ascii="仿宋" w:hAnsi="仿宋" w:eastAsia="仿宋" w:cs="Arial"/>
          <w:b/>
          <w:color w:val="auto"/>
          <w:sz w:val="32"/>
          <w:szCs w:val="32"/>
          <w:highlight w:val="none"/>
        </w:rPr>
        <w:t xml:space="preserve">章 </w:t>
      </w:r>
      <w:r>
        <w:rPr>
          <w:rFonts w:ascii="仿宋" w:hAnsi="仿宋" w:eastAsia="仿宋" w:cs="Arial"/>
          <w:b/>
          <w:color w:val="auto"/>
          <w:sz w:val="32"/>
          <w:szCs w:val="32"/>
          <w:highlight w:val="none"/>
        </w:rPr>
        <w:fldChar w:fldCharType="begin"/>
      </w:r>
      <w:r>
        <w:rPr>
          <w:rFonts w:ascii="仿宋" w:hAnsi="仿宋" w:eastAsia="仿宋" w:cs="Arial"/>
          <w:b/>
          <w:color w:val="auto"/>
          <w:sz w:val="32"/>
          <w:szCs w:val="32"/>
          <w:highlight w:val="none"/>
        </w:rPr>
        <w:instrText xml:space="preserve"> HYPERLINK \l "_第五章 合同条款" </w:instrText>
      </w:r>
      <w:r>
        <w:rPr>
          <w:rFonts w:ascii="仿宋" w:hAnsi="仿宋" w:eastAsia="仿宋" w:cs="Arial"/>
          <w:b/>
          <w:color w:val="auto"/>
          <w:sz w:val="32"/>
          <w:szCs w:val="32"/>
          <w:highlight w:val="none"/>
        </w:rPr>
        <w:fldChar w:fldCharType="separate"/>
      </w:r>
      <w:r>
        <w:rPr>
          <w:rFonts w:ascii="仿宋" w:hAnsi="仿宋" w:eastAsia="仿宋" w:cs="Arial"/>
          <w:b/>
          <w:color w:val="auto"/>
          <w:sz w:val="32"/>
          <w:szCs w:val="32"/>
          <w:highlight w:val="none"/>
        </w:rPr>
        <w:fldChar w:fldCharType="end"/>
      </w:r>
      <w:r>
        <w:rPr>
          <w:rFonts w:hint="eastAsia" w:ascii="仿宋" w:hAnsi="仿宋" w:eastAsia="仿宋" w:cs="Arial"/>
          <w:b/>
          <w:color w:val="auto"/>
          <w:sz w:val="32"/>
          <w:szCs w:val="32"/>
          <w:highlight w:val="none"/>
          <w:lang w:eastAsia="zh-CN"/>
        </w:rPr>
        <w:t>比选申请文件</w:t>
      </w:r>
      <w:r>
        <w:rPr>
          <w:rFonts w:hint="eastAsia" w:ascii="仿宋" w:hAnsi="仿宋" w:eastAsia="仿宋" w:cs="Arial"/>
          <w:b/>
          <w:color w:val="auto"/>
          <w:sz w:val="32"/>
          <w:szCs w:val="32"/>
          <w:highlight w:val="none"/>
        </w:rPr>
        <w:t>格式</w:t>
      </w:r>
      <w:r>
        <w:rPr>
          <w:rFonts w:ascii="仿宋" w:hAnsi="仿宋" w:eastAsia="仿宋" w:cs="Arial"/>
          <w:b/>
          <w:color w:val="auto"/>
          <w:sz w:val="32"/>
          <w:szCs w:val="32"/>
          <w:highlight w:val="none"/>
        </w:rPr>
        <w:tab/>
      </w:r>
      <w:r>
        <w:rPr>
          <w:rFonts w:hint="eastAsia" w:ascii="仿宋" w:hAnsi="仿宋" w:eastAsia="仿宋" w:cs="Arial"/>
          <w:b/>
          <w:color w:val="auto"/>
          <w:sz w:val="32"/>
          <w:szCs w:val="32"/>
          <w:highlight w:val="none"/>
          <w:lang w:val="en-US" w:eastAsia="zh-CN"/>
        </w:rPr>
        <w:t>14</w:t>
      </w:r>
    </w:p>
    <w:p w14:paraId="6530BB48">
      <w:pPr>
        <w:pStyle w:val="7"/>
        <w:tabs>
          <w:tab w:val="right" w:leader="dot" w:pos="9174"/>
        </w:tabs>
        <w:spacing w:line="480" w:lineRule="auto"/>
        <w:jc w:val="left"/>
        <w:rPr>
          <w:rFonts w:hint="default" w:ascii="仿宋" w:hAnsi="仿宋" w:eastAsia="仿宋" w:cs="Arial"/>
          <w:b/>
          <w:color w:val="auto"/>
          <w:sz w:val="32"/>
          <w:szCs w:val="32"/>
          <w:highlight w:val="none"/>
          <w:lang w:val="en-US" w:eastAsia="zh-CN"/>
        </w:rPr>
      </w:pPr>
      <w:r>
        <w:rPr>
          <w:rFonts w:ascii="仿宋" w:hAnsi="仿宋" w:eastAsia="仿宋" w:cs="Arial"/>
          <w:b/>
          <w:color w:val="auto"/>
          <w:sz w:val="32"/>
          <w:szCs w:val="32"/>
          <w:highlight w:val="none"/>
        </w:rPr>
        <w:t>第</w:t>
      </w:r>
      <w:r>
        <w:rPr>
          <w:rFonts w:hint="eastAsia" w:ascii="仿宋" w:hAnsi="仿宋" w:eastAsia="仿宋" w:cs="Arial"/>
          <w:b/>
          <w:color w:val="auto"/>
          <w:sz w:val="32"/>
          <w:szCs w:val="32"/>
          <w:highlight w:val="none"/>
        </w:rPr>
        <w:t>五</w:t>
      </w:r>
      <w:r>
        <w:rPr>
          <w:rFonts w:ascii="仿宋" w:hAnsi="仿宋" w:eastAsia="仿宋" w:cs="Arial"/>
          <w:b/>
          <w:color w:val="auto"/>
          <w:sz w:val="32"/>
          <w:szCs w:val="32"/>
          <w:highlight w:val="none"/>
        </w:rPr>
        <w:t>章</w:t>
      </w:r>
      <w:r>
        <w:rPr>
          <w:rFonts w:hint="eastAsia" w:ascii="仿宋" w:hAnsi="仿宋" w:eastAsia="仿宋" w:cs="Arial"/>
          <w:b/>
          <w:color w:val="auto"/>
          <w:sz w:val="32"/>
          <w:szCs w:val="32"/>
          <w:highlight w:val="none"/>
        </w:rPr>
        <w:t xml:space="preserve"> </w:t>
      </w:r>
      <w:r>
        <w:rPr>
          <w:rFonts w:hint="eastAsia" w:ascii="仿宋" w:hAnsi="仿宋" w:eastAsia="仿宋" w:cs="Arial"/>
          <w:b/>
          <w:color w:val="auto"/>
          <w:sz w:val="32"/>
          <w:szCs w:val="32"/>
          <w:highlight w:val="none"/>
          <w:lang w:eastAsia="zh-CN"/>
        </w:rPr>
        <w:t>合同条款及格式</w:t>
      </w:r>
      <w:r>
        <w:rPr>
          <w:rFonts w:ascii="仿宋" w:hAnsi="仿宋" w:eastAsia="仿宋" w:cs="Arial"/>
          <w:b/>
          <w:color w:val="auto"/>
          <w:sz w:val="32"/>
          <w:szCs w:val="32"/>
          <w:highlight w:val="none"/>
        </w:rPr>
        <w:tab/>
      </w:r>
      <w:r>
        <w:rPr>
          <w:rFonts w:hint="eastAsia" w:ascii="仿宋" w:hAnsi="仿宋" w:eastAsia="仿宋" w:cs="Arial"/>
          <w:b/>
          <w:color w:val="auto"/>
          <w:sz w:val="32"/>
          <w:szCs w:val="32"/>
          <w:highlight w:val="none"/>
          <w:lang w:val="en-US" w:eastAsia="zh-CN"/>
        </w:rPr>
        <w:t>25</w:t>
      </w:r>
    </w:p>
    <w:p w14:paraId="2E3604D0">
      <w:pPr>
        <w:spacing w:line="480" w:lineRule="auto"/>
        <w:jc w:val="left"/>
        <w:rPr>
          <w:color w:val="auto"/>
          <w:highlight w:val="none"/>
        </w:rPr>
      </w:pPr>
    </w:p>
    <w:p w14:paraId="6C82D246">
      <w:pPr>
        <w:pStyle w:val="2"/>
        <w:spacing w:before="0" w:after="0" w:line="480" w:lineRule="auto"/>
        <w:ind w:left="-840" w:leftChars="-300"/>
        <w:jc w:val="left"/>
        <w:rPr>
          <w:rFonts w:hint="eastAsia" w:ascii="仿宋" w:hAnsi="仿宋" w:eastAsia="仿宋" w:cs="Arial"/>
          <w:color w:val="auto"/>
          <w:sz w:val="22"/>
          <w:szCs w:val="32"/>
          <w:highlight w:val="none"/>
        </w:rPr>
      </w:pPr>
      <w:r>
        <w:rPr>
          <w:rFonts w:ascii="仿宋" w:hAnsi="仿宋" w:eastAsia="仿宋" w:cs="Arial"/>
          <w:bCs w:val="0"/>
          <w:color w:val="auto"/>
          <w:kern w:val="2"/>
          <w:sz w:val="32"/>
          <w:szCs w:val="32"/>
          <w:highlight w:val="none"/>
        </w:rPr>
        <w:fldChar w:fldCharType="end"/>
      </w:r>
      <w:bookmarkStart w:id="0" w:name="_Toc187120136"/>
      <w:bookmarkStart w:id="1" w:name="_Toc319145201"/>
      <w:bookmarkStart w:id="2" w:name="_Toc170621200"/>
      <w:bookmarkStart w:id="3" w:name="_Toc170621332"/>
      <w:bookmarkStart w:id="4" w:name="_Toc157235899"/>
    </w:p>
    <w:p w14:paraId="204500BA">
      <w:pPr>
        <w:spacing w:line="480" w:lineRule="auto"/>
        <w:jc w:val="center"/>
        <w:rPr>
          <w:rFonts w:hint="eastAsia"/>
          <w:color w:val="auto"/>
          <w:highlight w:val="none"/>
        </w:rPr>
      </w:pPr>
    </w:p>
    <w:p w14:paraId="0B13DC05">
      <w:pPr>
        <w:spacing w:line="480" w:lineRule="auto"/>
        <w:jc w:val="center"/>
        <w:rPr>
          <w:rFonts w:hint="eastAsia"/>
          <w:color w:val="auto"/>
          <w:highlight w:val="none"/>
        </w:rPr>
      </w:pPr>
    </w:p>
    <w:p w14:paraId="0FABDD10">
      <w:pPr>
        <w:spacing w:line="480" w:lineRule="auto"/>
        <w:jc w:val="center"/>
        <w:rPr>
          <w:rFonts w:hint="eastAsia"/>
          <w:color w:val="auto"/>
          <w:highlight w:val="none"/>
        </w:rPr>
      </w:pPr>
    </w:p>
    <w:p w14:paraId="6DF6BF49">
      <w:pPr>
        <w:spacing w:line="480" w:lineRule="auto"/>
        <w:jc w:val="center"/>
        <w:rPr>
          <w:rFonts w:hint="eastAsia"/>
          <w:color w:val="auto"/>
          <w:highlight w:val="none"/>
        </w:rPr>
      </w:pPr>
    </w:p>
    <w:p w14:paraId="64A176EE">
      <w:pPr>
        <w:spacing w:line="480" w:lineRule="auto"/>
        <w:jc w:val="center"/>
        <w:rPr>
          <w:rFonts w:hint="eastAsia"/>
          <w:color w:val="auto"/>
          <w:highlight w:val="none"/>
        </w:rPr>
      </w:pPr>
    </w:p>
    <w:p w14:paraId="5DE8B833">
      <w:pPr>
        <w:rPr>
          <w:rFonts w:hint="eastAsia"/>
          <w:color w:val="auto"/>
          <w:highlight w:val="none"/>
        </w:rPr>
      </w:pPr>
    </w:p>
    <w:p w14:paraId="02333498">
      <w:pPr>
        <w:pStyle w:val="3"/>
        <w:numPr>
          <w:ilvl w:val="0"/>
          <w:numId w:val="0"/>
        </w:numPr>
        <w:ind w:left="960" w:leftChars="0"/>
        <w:rPr>
          <w:rFonts w:hint="eastAsia"/>
          <w:color w:val="auto"/>
          <w:highlight w:val="none"/>
        </w:rPr>
      </w:pPr>
    </w:p>
    <w:p w14:paraId="6627F8FC">
      <w:pPr>
        <w:spacing w:line="480" w:lineRule="auto"/>
        <w:jc w:val="center"/>
        <w:rPr>
          <w:rFonts w:hint="eastAsia"/>
          <w:color w:val="auto"/>
          <w:highlight w:val="none"/>
        </w:rPr>
      </w:pPr>
    </w:p>
    <w:p w14:paraId="5DCE68DF">
      <w:pPr>
        <w:spacing w:line="480" w:lineRule="auto"/>
        <w:jc w:val="center"/>
        <w:rPr>
          <w:color w:val="auto"/>
          <w:highlight w:val="none"/>
        </w:rPr>
      </w:pPr>
    </w:p>
    <w:p w14:paraId="72DF7D17">
      <w:pPr>
        <w:pStyle w:val="2"/>
        <w:pageBreakBefore w:val="0"/>
        <w:widowControl w:val="0"/>
        <w:kinsoku/>
        <w:wordWrap/>
        <w:overflowPunct/>
        <w:topLinePunct w:val="0"/>
        <w:autoSpaceDE/>
        <w:autoSpaceDN/>
        <w:bidi w:val="0"/>
        <w:adjustRightInd/>
        <w:snapToGrid/>
        <w:spacing w:before="0" w:after="0" w:line="579" w:lineRule="exact"/>
        <w:jc w:val="center"/>
        <w:textAlignment w:val="auto"/>
        <w:rPr>
          <w:rFonts w:ascii="仿宋" w:hAnsi="仿宋" w:eastAsia="仿宋" w:cs="Arial"/>
          <w:color w:val="auto"/>
          <w:sz w:val="44"/>
          <w:szCs w:val="44"/>
          <w:highlight w:val="none"/>
        </w:rPr>
      </w:pPr>
      <w:r>
        <w:rPr>
          <w:rFonts w:ascii="仿宋" w:hAnsi="仿宋" w:eastAsia="仿宋" w:cs="Arial"/>
          <w:color w:val="auto"/>
          <w:sz w:val="44"/>
          <w:szCs w:val="44"/>
          <w:highlight w:val="none"/>
        </w:rPr>
        <w:t>第一章</w:t>
      </w:r>
      <w:r>
        <w:rPr>
          <w:rFonts w:hint="eastAsia" w:ascii="仿宋" w:hAnsi="仿宋" w:eastAsia="仿宋" w:cs="Arial"/>
          <w:color w:val="auto"/>
          <w:sz w:val="44"/>
          <w:szCs w:val="44"/>
          <w:highlight w:val="none"/>
        </w:rPr>
        <w:t xml:space="preserve">  </w:t>
      </w:r>
      <w:r>
        <w:rPr>
          <w:rFonts w:hint="eastAsia" w:ascii="仿宋" w:hAnsi="仿宋" w:eastAsia="仿宋" w:cs="Arial"/>
          <w:color w:val="auto"/>
          <w:sz w:val="44"/>
          <w:szCs w:val="44"/>
          <w:highlight w:val="none"/>
          <w:lang w:val="en-US" w:eastAsia="zh-CN"/>
        </w:rPr>
        <w:t>比选</w:t>
      </w:r>
      <w:r>
        <w:rPr>
          <w:rFonts w:ascii="仿宋" w:hAnsi="仿宋" w:eastAsia="仿宋" w:cs="Arial"/>
          <w:color w:val="auto"/>
          <w:sz w:val="44"/>
          <w:szCs w:val="44"/>
          <w:highlight w:val="none"/>
        </w:rPr>
        <w:t>公告</w:t>
      </w:r>
    </w:p>
    <w:p w14:paraId="1BF03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color w:val="auto"/>
          <w:sz w:val="32"/>
          <w:szCs w:val="32"/>
          <w:highlight w:val="none"/>
        </w:rPr>
      </w:pPr>
      <w:r>
        <w:rPr>
          <w:rFonts w:hint="eastAsia" w:ascii="仿宋" w:hAnsi="仿宋" w:eastAsia="仿宋" w:cs="仿宋"/>
          <w:b w:val="0"/>
          <w:color w:val="auto"/>
          <w:sz w:val="32"/>
          <w:szCs w:val="32"/>
          <w:highlight w:val="none"/>
          <w:lang w:val="en-US" w:eastAsia="zh-CN"/>
        </w:rPr>
        <w:t>凉山交城商业管理服务有限责任公司根据经营发展需要，对凉山交城·启航小区（一期、二期）消防维保服务，通过公开比选方式确定消防维保服务单位，</w:t>
      </w:r>
      <w:r>
        <w:rPr>
          <w:rFonts w:hint="eastAsia" w:ascii="仿宋" w:hAnsi="仿宋" w:eastAsia="仿宋" w:cs="仿宋"/>
          <w:color w:val="auto"/>
          <w:sz w:val="32"/>
          <w:szCs w:val="32"/>
          <w:highlight w:val="none"/>
        </w:rPr>
        <w:t>现</w:t>
      </w:r>
      <w:r>
        <w:rPr>
          <w:rFonts w:hint="eastAsia" w:ascii="仿宋" w:hAnsi="仿宋" w:eastAsia="仿宋" w:cs="仿宋"/>
          <w:color w:val="auto"/>
          <w:sz w:val="32"/>
          <w:szCs w:val="32"/>
          <w:highlight w:val="none"/>
          <w:lang w:val="en-US" w:eastAsia="zh-CN"/>
        </w:rPr>
        <w:t>将</w:t>
      </w:r>
      <w:r>
        <w:rPr>
          <w:rFonts w:hint="eastAsia" w:ascii="仿宋" w:hAnsi="仿宋" w:eastAsia="仿宋" w:cs="仿宋"/>
          <w:color w:val="auto"/>
          <w:sz w:val="32"/>
          <w:szCs w:val="32"/>
          <w:highlight w:val="none"/>
        </w:rPr>
        <w:t>有关事宜如下：</w:t>
      </w:r>
    </w:p>
    <w:p w14:paraId="6FBE139F">
      <w:pPr>
        <w:widowControl/>
        <w:kinsoku w:val="0"/>
        <w:autoSpaceDE w:val="0"/>
        <w:autoSpaceDN w:val="0"/>
        <w:adjustRightInd w:val="0"/>
        <w:snapToGrid w:val="0"/>
        <w:spacing w:line="560" w:lineRule="atLeast"/>
        <w:ind w:firstLine="560"/>
        <w:textAlignment w:val="baseline"/>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一、项目情况：</w:t>
      </w:r>
    </w:p>
    <w:p w14:paraId="72376F1F">
      <w:pPr>
        <w:pStyle w:val="9"/>
        <w:snapToGrid/>
        <w:spacing w:line="560" w:lineRule="atLeas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1.1项目地点：凉山州德昌县。</w:t>
      </w:r>
    </w:p>
    <w:p w14:paraId="519F1EB0">
      <w:pPr>
        <w:pStyle w:val="9"/>
        <w:snapToGrid/>
        <w:spacing w:line="560" w:lineRule="atLeas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1.2项目基本情况：总建筑面积258560.04㎡（住宅）其中一期159962.75㎡，二期98597.29㎡；比选完成后先提供一期维保服务，二期交付后按照本次比选成交价以实际服务时间据实结算。</w:t>
      </w:r>
    </w:p>
    <w:p w14:paraId="5468F84F">
      <w:pPr>
        <w:keepNext w:val="0"/>
        <w:keepLines w:val="0"/>
        <w:pageBreakBefore w:val="0"/>
        <w:widowControl w:val="0"/>
        <w:tabs>
          <w:tab w:val="left" w:pos="-420"/>
        </w:tabs>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二、比选申请人的资格条件：</w:t>
      </w:r>
    </w:p>
    <w:p w14:paraId="1F0DE03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2.1资格要求：</w:t>
      </w:r>
      <w:r>
        <w:rPr>
          <w:rFonts w:hint="eastAsia" w:ascii="仿宋" w:hAnsi="仿宋" w:eastAsia="仿宋" w:cs="仿宋"/>
          <w:color w:val="auto"/>
          <w:sz w:val="32"/>
          <w:szCs w:val="32"/>
          <w:highlight w:val="none"/>
        </w:rPr>
        <w:t>在中华人民共和国境内依法成立、具备独立法人资格</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持有有效的营业执照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具有履行合同所必须的专业技术、设备和经济能力，具有良好的商业信誉、健全的消防安全评估过程控制体系。</w:t>
      </w:r>
    </w:p>
    <w:p w14:paraId="7C0A6913">
      <w:pPr>
        <w:keepNext w:val="0"/>
        <w:keepLines w:val="0"/>
        <w:pageBreakBefore w:val="0"/>
        <w:kinsoku/>
        <w:wordWrap/>
        <w:overflowPunct/>
        <w:topLinePunct w:val="0"/>
        <w:autoSpaceDE/>
        <w:autoSpaceDN/>
        <w:bidi w:val="0"/>
        <w:adjustRightInd/>
        <w:snapToGrid/>
        <w:spacing w:line="560" w:lineRule="atLeast"/>
        <w:ind w:firstLine="643"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注：提供营业执照复印件，提供在“社会消防技术服务信息系统”和“四川消防技术服务机构管理平台”完成登记备案（服务类型包含：消防设施维护保养检测）截图。</w:t>
      </w:r>
    </w:p>
    <w:p w14:paraId="064C4CAB">
      <w:pPr>
        <w:pStyle w:val="4"/>
        <w:spacing w:after="0" w:line="560" w:lineRule="atLeast"/>
        <w:ind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业绩要求：</w:t>
      </w:r>
      <w:r>
        <w:rPr>
          <w:rFonts w:hint="eastAsia" w:ascii="仿宋" w:hAnsi="仿宋" w:eastAsia="仿宋" w:cs="仿宋"/>
          <w:b/>
          <w:bCs/>
          <w:color w:val="auto"/>
          <w:sz w:val="32"/>
          <w:szCs w:val="32"/>
          <w:highlight w:val="none"/>
          <w:lang w:val="en-US" w:eastAsia="zh-CN"/>
        </w:rPr>
        <w:t>2023年1月1日以来，至少完成过</w:t>
      </w:r>
      <w:r>
        <w:rPr>
          <w:rFonts w:hint="eastAsia" w:ascii="仿宋" w:hAnsi="仿宋" w:eastAsia="仿宋" w:cs="仿宋"/>
          <w:b/>
          <w:bCs/>
          <w:color w:val="auto"/>
          <w:sz w:val="32"/>
          <w:szCs w:val="32"/>
          <w:highlight w:val="none"/>
        </w:rPr>
        <w:t>1个</w:t>
      </w:r>
      <w:r>
        <w:rPr>
          <w:rFonts w:hint="eastAsia" w:ascii="仿宋" w:hAnsi="仿宋" w:eastAsia="仿宋" w:cs="仿宋"/>
          <w:b/>
          <w:bCs/>
          <w:color w:val="auto"/>
          <w:sz w:val="32"/>
          <w:szCs w:val="32"/>
          <w:highlight w:val="none"/>
          <w:lang w:val="en-US" w:eastAsia="zh-CN"/>
        </w:rPr>
        <w:t>消防维保业绩</w:t>
      </w:r>
      <w:r>
        <w:rPr>
          <w:rFonts w:hint="eastAsia" w:ascii="仿宋" w:hAnsi="仿宋" w:eastAsia="仿宋" w:cs="仿宋"/>
          <w:b/>
          <w:bCs/>
          <w:color w:val="auto"/>
          <w:sz w:val="32"/>
          <w:szCs w:val="32"/>
          <w:highlight w:val="none"/>
          <w:lang w:eastAsia="zh-CN"/>
        </w:rPr>
        <w:t>。</w:t>
      </w:r>
    </w:p>
    <w:p w14:paraId="7523406D">
      <w:pPr>
        <w:pStyle w:val="4"/>
        <w:spacing w:after="0" w:line="560" w:lineRule="atLeast"/>
        <w:ind w:firstLine="643" w:firstLineChars="200"/>
        <w:rPr>
          <w:rFonts w:hint="eastAsia" w:eastAsia="仿宋"/>
          <w:color w:val="auto"/>
          <w:highlight w:val="none"/>
          <w:lang w:val="en-US" w:eastAsia="zh-CN"/>
        </w:rPr>
      </w:pPr>
      <w:r>
        <w:rPr>
          <w:rFonts w:hint="eastAsia" w:ascii="仿宋" w:hAnsi="仿宋" w:eastAsia="仿宋" w:cs="仿宋"/>
          <w:b/>
          <w:bCs/>
          <w:color w:val="auto"/>
          <w:sz w:val="32"/>
          <w:szCs w:val="32"/>
          <w:highlight w:val="none"/>
          <w:lang w:val="en-US" w:eastAsia="zh-CN"/>
        </w:rPr>
        <w:t>注：提供合同协议书复印件加盖鲜章。</w:t>
      </w:r>
    </w:p>
    <w:p w14:paraId="42CFDD73">
      <w:pPr>
        <w:pStyle w:val="4"/>
        <w:spacing w:after="0" w:line="560" w:lineRule="atLeast"/>
        <w:ind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2.3 项目</w:t>
      </w:r>
      <w:r>
        <w:rPr>
          <w:rFonts w:hint="eastAsia" w:ascii="仿宋" w:hAnsi="仿宋" w:eastAsia="仿宋" w:cs="仿宋"/>
          <w:b/>
          <w:bCs/>
          <w:color w:val="auto"/>
          <w:sz w:val="32"/>
          <w:szCs w:val="32"/>
          <w:highlight w:val="none"/>
        </w:rPr>
        <w:t>负责人</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32"/>
          <w:szCs w:val="32"/>
          <w:highlight w:val="none"/>
          <w:lang w:val="en-US" w:eastAsia="zh-CN"/>
        </w:rPr>
        <w:t>应是本单位人员，具有消防类职业资格证书</w:t>
      </w:r>
      <w:r>
        <w:rPr>
          <w:rFonts w:hint="eastAsia" w:ascii="仿宋" w:hAnsi="仿宋" w:eastAsia="仿宋" w:cs="仿宋"/>
          <w:b/>
          <w:bCs/>
          <w:color w:val="auto"/>
          <w:sz w:val="32"/>
          <w:szCs w:val="32"/>
          <w:highlight w:val="none"/>
          <w:lang w:eastAsia="zh-CN"/>
        </w:rPr>
        <w:t>。</w:t>
      </w:r>
    </w:p>
    <w:p w14:paraId="595209A6">
      <w:pPr>
        <w:pStyle w:val="4"/>
        <w:spacing w:after="0" w:line="560" w:lineRule="atLeast"/>
        <w:ind w:firstLine="643" w:firstLineChars="200"/>
        <w:rPr>
          <w:rFonts w:hint="default"/>
          <w:color w:val="auto"/>
          <w:highlight w:val="none"/>
          <w:lang w:val="en-US"/>
        </w:rPr>
      </w:pPr>
      <w:r>
        <w:rPr>
          <w:rFonts w:hint="eastAsia" w:ascii="仿宋" w:hAnsi="仿宋" w:eastAsia="仿宋" w:cs="仿宋"/>
          <w:b/>
          <w:bCs/>
          <w:color w:val="auto"/>
          <w:sz w:val="32"/>
          <w:szCs w:val="32"/>
          <w:highlight w:val="none"/>
          <w:lang w:val="en-US" w:eastAsia="zh-CN"/>
        </w:rPr>
        <w:t>注：提供该人员相关资格证明材料以及比选申请人为其购买的社保证明并加盖鲜章。</w:t>
      </w:r>
    </w:p>
    <w:p w14:paraId="650CCB5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 xml:space="preserve"> 信誉要求：</w:t>
      </w:r>
    </w:p>
    <w:p w14:paraId="6C1FAD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（1）被州级及以上主管部门取消比选项目所在地的投标资格且处于有效期内，不接受其比选（需提供书面承诺，格式自拟）。</w:t>
      </w:r>
    </w:p>
    <w:p w14:paraId="767B1A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（2）被责令停业，暂扣或吊销执照，或吊销资质证书，不接受其比选（需提供书面承诺，格式自拟）。</w:t>
      </w:r>
    </w:p>
    <w:p w14:paraId="5BDF0C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（3）进入清算程序，或被宣告破产，或其他丧失履约能力的情形，不接受其比选（需提供书面承诺，格式自拟）。</w:t>
      </w:r>
    </w:p>
    <w:p w14:paraId="426134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（4）在国家企业信用信息公示系统（http://www.gsxt.gov.cn/）中被列入严重违法失信名单，不接受其比选，提供网络截图。</w:t>
      </w:r>
    </w:p>
    <w:p w14:paraId="03FAED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（5）在“信用中国”网站（http://www.creditchina.gov.cn/）中被列入失信被执行人名单，不接受其比选，提供网络截图。</w:t>
      </w:r>
    </w:p>
    <w:p w14:paraId="13842B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（6）近三年内，比选申请人或其法定代表人、拟委任的项目负责人无行贿犯罪行为（需提供书面承诺，格式自拟）。</w:t>
      </w:r>
    </w:p>
    <w:p w14:paraId="5EA959B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bidi="ar"/>
        </w:rPr>
        <w:t>三</w:t>
      </w:r>
      <w:r>
        <w:rPr>
          <w:rFonts w:hint="eastAsia" w:ascii="仿宋" w:hAnsi="仿宋" w:eastAsia="仿宋" w:cs="仿宋"/>
          <w:color w:val="auto"/>
          <w:kern w:val="0"/>
          <w:sz w:val="32"/>
          <w:szCs w:val="32"/>
          <w:highlight w:val="none"/>
          <w:lang w:bidi="ar"/>
        </w:rPr>
        <w:t>、</w:t>
      </w:r>
      <w:r>
        <w:rPr>
          <w:rFonts w:hint="eastAsia" w:ascii="仿宋" w:hAnsi="仿宋" w:eastAsia="仿宋" w:cs="仿宋"/>
          <w:b/>
          <w:color w:val="auto"/>
          <w:sz w:val="32"/>
          <w:szCs w:val="32"/>
          <w:highlight w:val="none"/>
        </w:rPr>
        <w:t>其他要求</w:t>
      </w:r>
      <w:r>
        <w:rPr>
          <w:rFonts w:hint="eastAsia" w:ascii="仿宋" w:hAnsi="仿宋" w:eastAsia="仿宋" w:cs="仿宋"/>
          <w:color w:val="auto"/>
          <w:kern w:val="0"/>
          <w:sz w:val="32"/>
          <w:szCs w:val="32"/>
          <w:highlight w:val="none"/>
          <w:lang w:bidi="ar"/>
        </w:rPr>
        <w:t>：</w:t>
      </w:r>
      <w:r>
        <w:rPr>
          <w:rFonts w:hint="eastAsia" w:ascii="仿宋" w:hAnsi="仿宋" w:eastAsia="仿宋" w:cs="仿宋"/>
          <w:color w:val="auto"/>
          <w:sz w:val="32"/>
          <w:szCs w:val="32"/>
          <w:highlight w:val="none"/>
        </w:rPr>
        <w:t>/</w:t>
      </w:r>
    </w:p>
    <w:p w14:paraId="26A275F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四、</w:t>
      </w:r>
      <w:r>
        <w:rPr>
          <w:rFonts w:hint="eastAsia" w:ascii="仿宋" w:hAnsi="仿宋" w:eastAsia="仿宋" w:cs="仿宋"/>
          <w:b/>
          <w:color w:val="auto"/>
          <w:sz w:val="32"/>
          <w:szCs w:val="32"/>
          <w:highlight w:val="none"/>
          <w:lang w:eastAsia="zh-CN"/>
        </w:rPr>
        <w:t>比选文件</w:t>
      </w:r>
      <w:r>
        <w:rPr>
          <w:rFonts w:hint="eastAsia" w:ascii="仿宋" w:hAnsi="仿宋" w:eastAsia="仿宋" w:cs="仿宋"/>
          <w:b/>
          <w:color w:val="auto"/>
          <w:sz w:val="32"/>
          <w:szCs w:val="32"/>
          <w:highlight w:val="none"/>
        </w:rPr>
        <w:t>的获取</w:t>
      </w:r>
      <w:r>
        <w:rPr>
          <w:rFonts w:hint="eastAsia" w:ascii="仿宋" w:hAnsi="仿宋" w:eastAsia="仿宋" w:cs="仿宋"/>
          <w:b/>
          <w:color w:val="auto"/>
          <w:sz w:val="32"/>
          <w:szCs w:val="32"/>
          <w:highlight w:val="none"/>
          <w:lang w:val="en-US" w:eastAsia="zh-CN"/>
        </w:rPr>
        <w:t>及公示</w:t>
      </w:r>
    </w:p>
    <w:p w14:paraId="2FE8C2FB">
      <w:pPr>
        <w:keepNext w:val="0"/>
        <w:keepLines w:val="0"/>
        <w:pageBreakBefore w:val="0"/>
        <w:kinsoku/>
        <w:wordWrap/>
        <w:overflowPunct/>
        <w:topLinePunct w:val="0"/>
        <w:autoSpaceDE/>
        <w:autoSpaceDN/>
        <w:bidi w:val="0"/>
        <w:adjustRightInd/>
        <w:snapToGrid/>
        <w:spacing w:line="560" w:lineRule="exact"/>
        <w:ind w:left="319" w:leftChars="114"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u w:val="none"/>
          <w:lang w:val="en-US" w:eastAsia="zh-CN" w:bidi="ar"/>
        </w:rPr>
        <w:t>4.1 凡有意参加比选者，请于 比选公告发布之日至比选截止时间前在凉山州交通城市建设投资集团有限责任公司网站（网址http://lsjtjt.cn/）下载比选文件。（网址：http://www.lsjtjt.cn/index.html）下载比选文件。</w:t>
      </w:r>
    </w:p>
    <w:p w14:paraId="413246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rPr>
        <w:t>.2中</w:t>
      </w:r>
      <w:r>
        <w:rPr>
          <w:rFonts w:hint="eastAsia" w:ascii="仿宋" w:hAnsi="仿宋" w:eastAsia="仿宋" w:cs="仿宋"/>
          <w:color w:val="auto"/>
          <w:kern w:val="2"/>
          <w:sz w:val="32"/>
          <w:szCs w:val="32"/>
          <w:highlight w:val="none"/>
          <w:lang w:eastAsia="zh-CN"/>
        </w:rPr>
        <w:t>标</w:t>
      </w:r>
      <w:r>
        <w:rPr>
          <w:rFonts w:hint="eastAsia" w:ascii="仿宋" w:hAnsi="仿宋" w:eastAsia="仿宋" w:cs="仿宋"/>
          <w:color w:val="auto"/>
          <w:kern w:val="2"/>
          <w:sz w:val="32"/>
          <w:szCs w:val="32"/>
          <w:highlight w:val="none"/>
        </w:rPr>
        <w:t>结果公示网站：凉山交投工程规划设计管理有限公司（网址http://lsjtjt.cn/ ）公示期限：3日。</w:t>
      </w:r>
      <w:r>
        <w:rPr>
          <w:rFonts w:hint="eastAsia" w:ascii="仿宋" w:hAnsi="仿宋" w:eastAsia="仿宋" w:cs="仿宋"/>
          <w:color w:val="auto"/>
          <w:sz w:val="32"/>
          <w:szCs w:val="32"/>
          <w:highlight w:val="none"/>
        </w:rPr>
        <w:t xml:space="preserve">                        </w:t>
      </w:r>
      <w:bookmarkStart w:id="5" w:name="_Toc184635065"/>
    </w:p>
    <w:p w14:paraId="392525A9">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五、</w:t>
      </w:r>
      <w:r>
        <w:rPr>
          <w:rFonts w:hint="eastAsia" w:ascii="仿宋" w:hAnsi="仿宋" w:eastAsia="仿宋" w:cs="仿宋"/>
          <w:b/>
          <w:color w:val="auto"/>
          <w:sz w:val="32"/>
          <w:szCs w:val="32"/>
          <w:highlight w:val="none"/>
          <w:lang w:eastAsia="zh-CN"/>
        </w:rPr>
        <w:t>比选申请文件</w:t>
      </w:r>
      <w:r>
        <w:rPr>
          <w:rFonts w:hint="eastAsia" w:ascii="仿宋" w:hAnsi="仿宋" w:eastAsia="仿宋" w:cs="仿宋"/>
          <w:b/>
          <w:color w:val="auto"/>
          <w:sz w:val="32"/>
          <w:szCs w:val="32"/>
          <w:highlight w:val="none"/>
        </w:rPr>
        <w:t>的递交</w:t>
      </w:r>
      <w:bookmarkEnd w:id="5"/>
      <w:r>
        <w:rPr>
          <w:rFonts w:hint="eastAsia" w:ascii="仿宋" w:hAnsi="仿宋" w:eastAsia="仿宋" w:cs="仿宋"/>
          <w:b/>
          <w:color w:val="auto"/>
          <w:sz w:val="32"/>
          <w:szCs w:val="32"/>
          <w:highlight w:val="none"/>
        </w:rPr>
        <w:t>及相关事宜</w:t>
      </w:r>
    </w:p>
    <w:p w14:paraId="05055C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5.1</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递交的截止时间（</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截止时间，下同）为:202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29</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分，地点为:凉山交投工程规划设计管理有限公司</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楼会议室（西昌市长安东路53号邮政储蓄银行内）；</w:t>
      </w:r>
    </w:p>
    <w:p w14:paraId="162FB5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5.2 逾期送达的或者未送达指定地点的不按照</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要求密封的</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比选人</w:t>
      </w:r>
      <w:r>
        <w:rPr>
          <w:rFonts w:hint="eastAsia" w:ascii="仿宋" w:hAnsi="仿宋" w:eastAsia="仿宋" w:cs="仿宋"/>
          <w:color w:val="auto"/>
          <w:sz w:val="32"/>
          <w:szCs w:val="32"/>
          <w:highlight w:val="none"/>
        </w:rPr>
        <w:t>将予以拒收。</w:t>
      </w:r>
    </w:p>
    <w:p w14:paraId="4B75F4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代表应提供：</w:t>
      </w:r>
    </w:p>
    <w:p w14:paraId="56FDA2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（1）若为委托代理人（限1人）时应当提供：①授权委托书（原件）；②身份证（复印件）。</w:t>
      </w:r>
    </w:p>
    <w:p w14:paraId="71023B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（2）若为法定代表人时应当提供：①法定代表人身份证明（原件）；②身份证（复印件）。</w:t>
      </w:r>
    </w:p>
    <w:p w14:paraId="505982A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六、联系方式</w:t>
      </w:r>
    </w:p>
    <w:p w14:paraId="4BA838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人：凉山交城商业管理服务有限责任公司</w:t>
      </w:r>
    </w:p>
    <w:p w14:paraId="7C619B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址：四川省西昌市河东大道24-34号团结村安置小区28幢4楼</w:t>
      </w:r>
    </w:p>
    <w:p w14:paraId="3EAF13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联系人：龙先生</w:t>
      </w:r>
    </w:p>
    <w:p w14:paraId="1C0050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联系电话：19983801121</w:t>
      </w:r>
    </w:p>
    <w:p w14:paraId="69EDE5FA">
      <w:pPr>
        <w:pStyle w:val="4"/>
        <w:rPr>
          <w:rFonts w:hint="default" w:ascii="宋体" w:hAnsi="宋体" w:eastAsia="Times New Roman" w:cs="Times New Roman"/>
          <w:color w:val="auto"/>
          <w:sz w:val="28"/>
          <w:szCs w:val="24"/>
          <w:highlight w:val="none"/>
        </w:rPr>
      </w:pPr>
    </w:p>
    <w:p w14:paraId="4CAFD5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代理机构：凉山交投工程规划设计管理有限公司 </w:t>
      </w:r>
    </w:p>
    <w:p w14:paraId="778795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址：西昌市长安东路53号</w:t>
      </w:r>
    </w:p>
    <w:p w14:paraId="712097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江</w:t>
      </w:r>
      <w:r>
        <w:rPr>
          <w:rFonts w:hint="eastAsia" w:ascii="仿宋" w:hAnsi="仿宋" w:eastAsia="仿宋" w:cs="仿宋"/>
          <w:color w:val="auto"/>
          <w:sz w:val="32"/>
          <w:szCs w:val="32"/>
          <w:highlight w:val="none"/>
        </w:rPr>
        <w:t>女士</w:t>
      </w:r>
    </w:p>
    <w:p w14:paraId="0811AA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lang w:val="en-US" w:eastAsia="zh-CN"/>
        </w:rPr>
        <w:t>0834-6133013</w:t>
      </w:r>
    </w:p>
    <w:p w14:paraId="1BC51FBE">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2026年5月25日</w:t>
      </w:r>
    </w:p>
    <w:p w14:paraId="3681539B">
      <w:pPr>
        <w:pStyle w:val="2"/>
        <w:pageBreakBefore/>
        <w:widowControl w:val="0"/>
        <w:kinsoku/>
        <w:wordWrap/>
        <w:overflowPunct/>
        <w:topLinePunct w:val="0"/>
        <w:autoSpaceDE/>
        <w:autoSpaceDN/>
        <w:bidi w:val="0"/>
        <w:adjustRightInd/>
        <w:snapToGrid/>
        <w:spacing w:before="0" w:after="0" w:line="600" w:lineRule="exact"/>
        <w:jc w:val="center"/>
        <w:textAlignment w:val="auto"/>
        <w:rPr>
          <w:rFonts w:hint="eastAsia" w:ascii="仿宋" w:hAnsi="仿宋" w:eastAsia="仿宋" w:cs="仿宋"/>
          <w:b w:val="0"/>
          <w:color w:val="auto"/>
          <w:sz w:val="44"/>
          <w:szCs w:val="44"/>
          <w:highlight w:val="none"/>
        </w:rPr>
      </w:pPr>
      <w:bookmarkStart w:id="6" w:name="_第一章  投标须知"/>
      <w:r>
        <w:rPr>
          <w:rFonts w:hint="eastAsia" w:ascii="仿宋" w:hAnsi="仿宋" w:eastAsia="仿宋" w:cs="仿宋"/>
          <w:b w:val="0"/>
          <w:color w:val="auto"/>
          <w:sz w:val="44"/>
          <w:szCs w:val="44"/>
          <w:highlight w:val="none"/>
        </w:rPr>
        <w:t xml:space="preserve">第二章  </w:t>
      </w:r>
      <w:r>
        <w:rPr>
          <w:rFonts w:hint="eastAsia" w:ascii="仿宋" w:hAnsi="仿宋" w:eastAsia="仿宋" w:cs="仿宋"/>
          <w:b w:val="0"/>
          <w:color w:val="auto"/>
          <w:sz w:val="44"/>
          <w:szCs w:val="44"/>
          <w:highlight w:val="none"/>
          <w:lang w:eastAsia="zh-CN"/>
        </w:rPr>
        <w:t>比选申请人</w:t>
      </w:r>
      <w:r>
        <w:rPr>
          <w:rFonts w:hint="eastAsia" w:ascii="仿宋" w:hAnsi="仿宋" w:eastAsia="仿宋" w:cs="仿宋"/>
          <w:b w:val="0"/>
          <w:color w:val="auto"/>
          <w:sz w:val="44"/>
          <w:szCs w:val="44"/>
          <w:highlight w:val="none"/>
        </w:rPr>
        <w:t>须知</w:t>
      </w:r>
      <w:bookmarkEnd w:id="0"/>
      <w:bookmarkEnd w:id="1"/>
      <w:bookmarkEnd w:id="2"/>
      <w:bookmarkEnd w:id="3"/>
      <w:bookmarkEnd w:id="4"/>
    </w:p>
    <w:bookmarkEnd w:id="6"/>
    <w:p w14:paraId="360A16D9">
      <w:pPr>
        <w:widowControl/>
        <w:kinsoku w:val="0"/>
        <w:autoSpaceDE w:val="0"/>
        <w:autoSpaceDN w:val="0"/>
        <w:adjustRightInd w:val="0"/>
        <w:snapToGrid w:val="0"/>
        <w:spacing w:line="500" w:lineRule="exact"/>
        <w:ind w:firstLine="560"/>
        <w:textAlignment w:val="baseline"/>
        <w:rPr>
          <w:rFonts w:hint="eastAsia" w:ascii="仿宋" w:hAnsi="仿宋" w:eastAsia="仿宋" w:cs="仿宋"/>
          <w:b/>
          <w:bCs/>
          <w:color w:val="auto"/>
          <w:sz w:val="32"/>
          <w:szCs w:val="32"/>
          <w:highlight w:val="none"/>
          <w:lang w:val="en-US" w:eastAsia="zh-CN"/>
        </w:rPr>
      </w:pPr>
      <w:bookmarkStart w:id="7" w:name="_Toc170621201"/>
      <w:bookmarkStart w:id="8" w:name="_Toc170621333"/>
      <w:bookmarkStart w:id="9" w:name="_Toc157235900"/>
      <w:r>
        <w:rPr>
          <w:rFonts w:hint="eastAsia" w:ascii="仿宋" w:hAnsi="仿宋" w:eastAsia="仿宋" w:cs="仿宋"/>
          <w:b/>
          <w:bCs/>
          <w:color w:val="auto"/>
          <w:sz w:val="32"/>
          <w:szCs w:val="32"/>
          <w:highlight w:val="none"/>
          <w:lang w:val="en-US" w:eastAsia="zh-CN"/>
        </w:rPr>
        <w:t>一、项目情况：</w:t>
      </w:r>
    </w:p>
    <w:p w14:paraId="05C6867D">
      <w:pPr>
        <w:pStyle w:val="9"/>
        <w:snapToGrid/>
        <w:spacing w:line="560" w:lineRule="atLeas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1.1项目地点：凉山州德昌县。</w:t>
      </w:r>
    </w:p>
    <w:p w14:paraId="28AFE05F">
      <w:pPr>
        <w:pStyle w:val="9"/>
        <w:snapToGrid/>
        <w:spacing w:line="560" w:lineRule="atLeas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1.2项目基本情况：总建筑面积258560.04㎡（住宅）其中一期159962.75㎡，二期98597.29㎡，比选完成后先提供一期维保服务，二期交付后按照本次比选成交价以实际服务时间据实结算。</w:t>
      </w:r>
    </w:p>
    <w:p w14:paraId="79BE59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二</w:t>
      </w:r>
      <w:r>
        <w:rPr>
          <w:rFonts w:hint="eastAsia" w:ascii="仿宋" w:hAnsi="仿宋" w:eastAsia="仿宋" w:cs="仿宋"/>
          <w:b/>
          <w:bCs/>
          <w:color w:val="auto"/>
          <w:kern w:val="44"/>
          <w:sz w:val="32"/>
          <w:szCs w:val="32"/>
          <w:highlight w:val="none"/>
        </w:rPr>
        <w:t>、</w:t>
      </w:r>
      <w:r>
        <w:rPr>
          <w:rFonts w:hint="eastAsia" w:ascii="仿宋" w:hAnsi="仿宋" w:eastAsia="仿宋" w:cs="仿宋"/>
          <w:b/>
          <w:color w:val="auto"/>
          <w:sz w:val="32"/>
          <w:szCs w:val="32"/>
          <w:highlight w:val="none"/>
          <w:lang w:val="en-US" w:eastAsia="zh-CN"/>
        </w:rPr>
        <w:t>比选申请人的资格条件</w:t>
      </w:r>
      <w:r>
        <w:rPr>
          <w:rFonts w:hint="eastAsia" w:ascii="仿宋" w:hAnsi="仿宋" w:eastAsia="仿宋" w:cs="仿宋"/>
          <w:b/>
          <w:bCs/>
          <w:color w:val="auto"/>
          <w:kern w:val="44"/>
          <w:sz w:val="32"/>
          <w:szCs w:val="32"/>
          <w:highlight w:val="none"/>
        </w:rPr>
        <w:t>：</w:t>
      </w:r>
    </w:p>
    <w:p w14:paraId="4A6C255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2.1资格要求：</w:t>
      </w:r>
      <w:r>
        <w:rPr>
          <w:rFonts w:hint="eastAsia" w:ascii="仿宋" w:hAnsi="仿宋" w:eastAsia="仿宋" w:cs="仿宋"/>
          <w:color w:val="auto"/>
          <w:sz w:val="32"/>
          <w:szCs w:val="32"/>
          <w:highlight w:val="none"/>
        </w:rPr>
        <w:t>在中华人民共和国境内依法成立、具备独立法人资格</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持有有效的营业执照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具有履行合同所必须的专业技术、设备和经济能力，具有良好的商业信誉、健全的消防安全评估过程控制体系。</w:t>
      </w:r>
    </w:p>
    <w:p w14:paraId="06281DF3">
      <w:pPr>
        <w:keepNext w:val="0"/>
        <w:keepLines w:val="0"/>
        <w:pageBreakBefore w:val="0"/>
        <w:kinsoku/>
        <w:wordWrap/>
        <w:overflowPunct/>
        <w:topLinePunct w:val="0"/>
        <w:autoSpaceDE/>
        <w:autoSpaceDN/>
        <w:bidi w:val="0"/>
        <w:adjustRightInd/>
        <w:snapToGrid/>
        <w:spacing w:line="560" w:lineRule="atLeast"/>
        <w:ind w:firstLine="643"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注：提供营业执照复印件，提供在“社会消防技术服务信息系统”和“四川消防技术服务机构管理平台”完成登记备案（服务类型包含：消防设施维护保养检测）截图。</w:t>
      </w:r>
    </w:p>
    <w:p w14:paraId="2DA04461">
      <w:pPr>
        <w:pStyle w:val="4"/>
        <w:spacing w:after="0" w:line="560" w:lineRule="atLeast"/>
        <w:ind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业绩要求：</w:t>
      </w:r>
      <w:r>
        <w:rPr>
          <w:rFonts w:hint="eastAsia" w:ascii="仿宋" w:hAnsi="仿宋" w:eastAsia="仿宋" w:cs="仿宋"/>
          <w:b/>
          <w:bCs/>
          <w:color w:val="auto"/>
          <w:sz w:val="32"/>
          <w:szCs w:val="32"/>
          <w:highlight w:val="none"/>
          <w:lang w:val="en-US" w:eastAsia="zh-CN"/>
        </w:rPr>
        <w:t>2023年1月1日以来，至少完成过</w:t>
      </w:r>
      <w:r>
        <w:rPr>
          <w:rFonts w:hint="eastAsia" w:ascii="仿宋" w:hAnsi="仿宋" w:eastAsia="仿宋" w:cs="仿宋"/>
          <w:b/>
          <w:bCs/>
          <w:color w:val="auto"/>
          <w:sz w:val="32"/>
          <w:szCs w:val="32"/>
          <w:highlight w:val="none"/>
        </w:rPr>
        <w:t>1个</w:t>
      </w:r>
      <w:r>
        <w:rPr>
          <w:rFonts w:hint="eastAsia" w:ascii="仿宋" w:hAnsi="仿宋" w:eastAsia="仿宋" w:cs="仿宋"/>
          <w:b/>
          <w:bCs/>
          <w:color w:val="auto"/>
          <w:sz w:val="32"/>
          <w:szCs w:val="32"/>
          <w:highlight w:val="none"/>
          <w:lang w:val="en-US" w:eastAsia="zh-CN"/>
        </w:rPr>
        <w:t>消防维保业绩</w:t>
      </w:r>
      <w:r>
        <w:rPr>
          <w:rFonts w:hint="eastAsia" w:ascii="仿宋" w:hAnsi="仿宋" w:eastAsia="仿宋" w:cs="仿宋"/>
          <w:b/>
          <w:bCs/>
          <w:color w:val="auto"/>
          <w:sz w:val="32"/>
          <w:szCs w:val="32"/>
          <w:highlight w:val="none"/>
          <w:lang w:eastAsia="zh-CN"/>
        </w:rPr>
        <w:t>。</w:t>
      </w:r>
    </w:p>
    <w:p w14:paraId="1A8D2AD2">
      <w:pPr>
        <w:pStyle w:val="4"/>
        <w:spacing w:after="0" w:line="560" w:lineRule="atLeast"/>
        <w:ind w:firstLine="643" w:firstLineChars="200"/>
        <w:rPr>
          <w:rFonts w:hint="eastAsia" w:eastAsia="仿宋"/>
          <w:color w:val="auto"/>
          <w:highlight w:val="none"/>
          <w:lang w:val="en-US" w:eastAsia="zh-CN"/>
        </w:rPr>
      </w:pPr>
      <w:r>
        <w:rPr>
          <w:rFonts w:hint="eastAsia" w:ascii="仿宋" w:hAnsi="仿宋" w:eastAsia="仿宋" w:cs="仿宋"/>
          <w:b/>
          <w:bCs/>
          <w:color w:val="auto"/>
          <w:sz w:val="32"/>
          <w:szCs w:val="32"/>
          <w:highlight w:val="none"/>
          <w:lang w:val="en-US" w:eastAsia="zh-CN"/>
        </w:rPr>
        <w:t>注：提供合同协议书复印件加盖鲜章。</w:t>
      </w:r>
    </w:p>
    <w:p w14:paraId="12082218">
      <w:pPr>
        <w:pStyle w:val="4"/>
        <w:spacing w:after="0" w:line="560" w:lineRule="atLeast"/>
        <w:ind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2.3 项目</w:t>
      </w:r>
      <w:r>
        <w:rPr>
          <w:rFonts w:hint="eastAsia" w:ascii="仿宋" w:hAnsi="仿宋" w:eastAsia="仿宋" w:cs="仿宋"/>
          <w:b/>
          <w:bCs/>
          <w:color w:val="auto"/>
          <w:sz w:val="32"/>
          <w:szCs w:val="32"/>
          <w:highlight w:val="none"/>
        </w:rPr>
        <w:t>负责人</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32"/>
          <w:szCs w:val="32"/>
          <w:highlight w:val="none"/>
          <w:lang w:val="en-US" w:eastAsia="zh-CN"/>
        </w:rPr>
        <w:t>应是本单位人员，具有消防类职业资格证书</w:t>
      </w:r>
      <w:r>
        <w:rPr>
          <w:rFonts w:hint="eastAsia" w:ascii="仿宋" w:hAnsi="仿宋" w:eastAsia="仿宋" w:cs="仿宋"/>
          <w:b/>
          <w:bCs/>
          <w:color w:val="auto"/>
          <w:sz w:val="32"/>
          <w:szCs w:val="32"/>
          <w:highlight w:val="none"/>
          <w:lang w:eastAsia="zh-CN"/>
        </w:rPr>
        <w:t>。</w:t>
      </w:r>
    </w:p>
    <w:p w14:paraId="748F9CD6">
      <w:pPr>
        <w:pStyle w:val="4"/>
        <w:spacing w:after="0" w:line="560" w:lineRule="atLeast"/>
        <w:ind w:firstLine="643" w:firstLineChars="200"/>
        <w:rPr>
          <w:rFonts w:hint="default"/>
          <w:color w:val="auto"/>
          <w:highlight w:val="none"/>
          <w:lang w:val="en-US"/>
        </w:rPr>
      </w:pPr>
      <w:r>
        <w:rPr>
          <w:rFonts w:hint="eastAsia" w:ascii="仿宋" w:hAnsi="仿宋" w:eastAsia="仿宋" w:cs="仿宋"/>
          <w:b/>
          <w:bCs/>
          <w:color w:val="auto"/>
          <w:sz w:val="32"/>
          <w:szCs w:val="32"/>
          <w:highlight w:val="none"/>
          <w:lang w:val="en-US" w:eastAsia="zh-CN"/>
        </w:rPr>
        <w:t>注：提供该人员相关资格证明材料以及比选申请人为其购买的社保证明并加盖鲜章。</w:t>
      </w:r>
    </w:p>
    <w:p w14:paraId="7C65A86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 xml:space="preserve"> 信誉要求：</w:t>
      </w:r>
    </w:p>
    <w:p w14:paraId="0C38FA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（1）被州级及以上主管部门取消比选项目所在地的投标资格且处于有效期内，不接受其比选（需提供书面承诺，格式自拟）。</w:t>
      </w:r>
    </w:p>
    <w:p w14:paraId="3B2F39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（2）被责令停业，暂扣或吊销执照，或吊销资质证书，不接受其比选（需提供书面承诺，格式自拟）。</w:t>
      </w:r>
    </w:p>
    <w:p w14:paraId="68AD68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（3）进入清算程序，或被宣告破产，或其他丧失履约能力的情形，不接受其比选（需提供书面承诺，格式自拟）。</w:t>
      </w:r>
    </w:p>
    <w:p w14:paraId="5E2598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（4）在国家企业信用信息公示系统（http://www.gsxt.gov.cn/）中被列入严重违法失信名单，不接受其比选，提供网络截图。</w:t>
      </w:r>
    </w:p>
    <w:p w14:paraId="129F4D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（5）在“信用中国”网站（http://www.creditchina.gov.cn/）中被列入失信被执行人名单，不接受其比选，提供网络截图。</w:t>
      </w:r>
    </w:p>
    <w:p w14:paraId="5EE1BD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（6）近三年内，比选申请人或其法定代表人、拟委任的项目负责人无行贿犯罪行为（需提供书面承诺，格式自拟）。</w:t>
      </w:r>
    </w:p>
    <w:p w14:paraId="025F40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lang w:eastAsia="zh-CN"/>
        </w:rPr>
      </w:pPr>
      <w:r>
        <w:rPr>
          <w:rFonts w:hint="eastAsia" w:ascii="仿宋" w:hAnsi="仿宋" w:eastAsia="仿宋" w:cs="仿宋"/>
          <w:b/>
          <w:bCs/>
          <w:color w:val="auto"/>
          <w:kern w:val="44"/>
          <w:sz w:val="32"/>
          <w:szCs w:val="32"/>
          <w:highlight w:val="none"/>
          <w:lang w:val="en-US" w:eastAsia="zh-CN"/>
        </w:rPr>
        <w:t>三</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服务范围</w:t>
      </w:r>
      <w:r>
        <w:rPr>
          <w:rFonts w:hint="eastAsia" w:ascii="仿宋" w:hAnsi="仿宋" w:eastAsia="仿宋" w:cs="仿宋"/>
          <w:b/>
          <w:bCs/>
          <w:color w:val="auto"/>
          <w:kern w:val="44"/>
          <w:sz w:val="32"/>
          <w:szCs w:val="32"/>
          <w:highlight w:val="none"/>
        </w:rPr>
        <w:t>：</w:t>
      </w:r>
    </w:p>
    <w:p w14:paraId="2F5DCDA2">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火灾自动报警系统维护；</w:t>
      </w:r>
    </w:p>
    <w:p w14:paraId="221BC6E9">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自动喷水灭火系统维护；</w:t>
      </w:r>
    </w:p>
    <w:p w14:paraId="0B62F994">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气体灭火系统维护；</w:t>
      </w:r>
    </w:p>
    <w:p w14:paraId="4677EC6F">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消火栓系统维护；</w:t>
      </w:r>
    </w:p>
    <w:p w14:paraId="2F605DA6">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防排烟系统维护；</w:t>
      </w:r>
    </w:p>
    <w:p w14:paraId="69CAB1D0">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防火分隔系统维护；</w:t>
      </w:r>
    </w:p>
    <w:p w14:paraId="4CBFC963">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消防应急照明疏散指示系统维护；</w:t>
      </w:r>
    </w:p>
    <w:p w14:paraId="7F7D477A">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消防联动设备维护；</w:t>
      </w:r>
    </w:p>
    <w:p w14:paraId="47159C71">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消防设备各项性能及功能的定期检测调整服务；</w:t>
      </w:r>
    </w:p>
    <w:p w14:paraId="72304D6A">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按消防相关部门规定的标准书面形式，定期将例保、检查、检修情况向甲方报告，确保消防设备及系统处于良好的运行状态；</w:t>
      </w:r>
    </w:p>
    <w:p w14:paraId="5D4831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auto"/>
          <w:kern w:val="44"/>
          <w:sz w:val="32"/>
          <w:szCs w:val="32"/>
          <w:highlight w:val="none"/>
          <w:lang w:val="en-US" w:eastAsia="zh-CN"/>
        </w:rPr>
      </w:pP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服务期限</w:t>
      </w:r>
      <w:r>
        <w:rPr>
          <w:rFonts w:hint="eastAsia" w:ascii="仿宋" w:hAnsi="仿宋" w:eastAsia="仿宋" w:cs="仿宋"/>
          <w:b/>
          <w:color w:val="auto"/>
          <w:sz w:val="32"/>
          <w:szCs w:val="32"/>
          <w:highlight w:val="none"/>
        </w:rPr>
        <w:t>：</w:t>
      </w:r>
      <w:r>
        <w:rPr>
          <w:rFonts w:hint="eastAsia" w:ascii="仿宋" w:hAnsi="仿宋" w:eastAsia="仿宋" w:cs="仿宋"/>
          <w:color w:val="auto"/>
          <w:sz w:val="32"/>
          <w:szCs w:val="32"/>
          <w:highlight w:val="none"/>
        </w:rPr>
        <w:t>合同签订之日起</w:t>
      </w: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lang w:val="en-US" w:eastAsia="zh-CN"/>
        </w:rPr>
        <w:t>2个月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2"/>
          <w:sz w:val="32"/>
          <w:szCs w:val="32"/>
          <w:highlight w:val="none"/>
          <w:lang w:val="en-US" w:eastAsia="zh-CN" w:bidi="ar-SA"/>
        </w:rPr>
        <w:t>比选完成后先提供一期维保服务，二期交付后按照本次比选成交价以实际服务时间据实结算。</w:t>
      </w:r>
      <w:r>
        <w:rPr>
          <w:rFonts w:hint="eastAsia" w:ascii="仿宋" w:hAnsi="仿宋" w:eastAsia="仿宋" w:cs="仿宋"/>
          <w:color w:val="auto"/>
          <w:sz w:val="32"/>
          <w:szCs w:val="32"/>
          <w:highlight w:val="none"/>
          <w:lang w:eastAsia="zh-CN"/>
        </w:rPr>
        <w:t>）</w:t>
      </w:r>
    </w:p>
    <w:p w14:paraId="7ECD24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bCs/>
          <w:color w:val="auto"/>
          <w:kern w:val="44"/>
          <w:sz w:val="32"/>
          <w:szCs w:val="32"/>
          <w:highlight w:val="none"/>
          <w:lang w:val="en-US" w:eastAsia="zh-CN"/>
        </w:rPr>
        <w:t>五</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技术服务</w:t>
      </w:r>
      <w:r>
        <w:rPr>
          <w:rFonts w:hint="eastAsia" w:ascii="仿宋" w:hAnsi="仿宋" w:eastAsia="仿宋" w:cs="仿宋"/>
          <w:b/>
          <w:bCs/>
          <w:color w:val="auto"/>
          <w:kern w:val="44"/>
          <w:sz w:val="32"/>
          <w:szCs w:val="32"/>
          <w:highlight w:val="none"/>
        </w:rPr>
        <w:t>要求</w:t>
      </w:r>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val="0"/>
          <w:bCs w:val="0"/>
          <w:color w:val="auto"/>
          <w:kern w:val="2"/>
          <w:sz w:val="32"/>
          <w:szCs w:val="32"/>
          <w:highlight w:val="none"/>
          <w:lang w:val="en-US" w:eastAsia="zh-CN"/>
        </w:rPr>
        <w:t>满足行业相关要求</w:t>
      </w:r>
      <w:r>
        <w:rPr>
          <w:rFonts w:hint="eastAsia" w:ascii="仿宋" w:hAnsi="仿宋" w:eastAsia="仿宋" w:cs="仿宋"/>
          <w:b w:val="0"/>
          <w:bCs w:val="0"/>
          <w:color w:val="auto"/>
          <w:kern w:val="2"/>
          <w:sz w:val="32"/>
          <w:szCs w:val="32"/>
          <w:highlight w:val="none"/>
          <w:lang w:eastAsia="zh-CN"/>
        </w:rPr>
        <w:t>。</w:t>
      </w:r>
    </w:p>
    <w:p w14:paraId="424E65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44"/>
          <w:sz w:val="32"/>
          <w:szCs w:val="32"/>
          <w:highlight w:val="none"/>
          <w:lang w:val="en-US" w:eastAsia="zh-CN"/>
        </w:rPr>
        <w:t>六、</w:t>
      </w:r>
      <w:r>
        <w:rPr>
          <w:rFonts w:hint="eastAsia" w:ascii="仿宋" w:hAnsi="仿宋" w:eastAsia="仿宋" w:cs="仿宋"/>
          <w:b/>
          <w:bCs/>
          <w:color w:val="auto"/>
          <w:kern w:val="44"/>
          <w:sz w:val="32"/>
          <w:szCs w:val="32"/>
          <w:highlight w:val="none"/>
        </w:rPr>
        <w:t>安全要求：</w:t>
      </w:r>
      <w:r>
        <w:rPr>
          <w:rFonts w:hint="eastAsia" w:ascii="仿宋" w:hAnsi="仿宋" w:eastAsia="仿宋" w:cs="仿宋"/>
          <w:color w:val="auto"/>
          <w:sz w:val="32"/>
          <w:szCs w:val="32"/>
          <w:highlight w:val="none"/>
        </w:rPr>
        <w:t>本项目自签订合同之日起至服务完成之日止，</w:t>
      </w:r>
      <w:r>
        <w:rPr>
          <w:rFonts w:hint="eastAsia" w:ascii="仿宋" w:hAnsi="仿宋" w:eastAsia="仿宋" w:cs="仿宋"/>
          <w:color w:val="auto"/>
          <w:sz w:val="32"/>
          <w:szCs w:val="32"/>
          <w:highlight w:val="none"/>
          <w:lang w:val="en-US" w:eastAsia="zh-CN"/>
        </w:rPr>
        <w:t>比选申请人</w:t>
      </w:r>
      <w:r>
        <w:rPr>
          <w:rFonts w:hint="eastAsia" w:ascii="仿宋" w:hAnsi="仿宋" w:eastAsia="仿宋" w:cs="仿宋"/>
          <w:color w:val="auto"/>
          <w:sz w:val="32"/>
          <w:szCs w:val="32"/>
          <w:highlight w:val="none"/>
        </w:rPr>
        <w:t>将负责该项目实施过程中的人身安全、财产安全等一切安全责任。在项目实施过程中造成的直接或间接损失，均由</w:t>
      </w:r>
      <w:r>
        <w:rPr>
          <w:rFonts w:hint="eastAsia" w:ascii="仿宋" w:hAnsi="仿宋" w:eastAsia="仿宋" w:cs="仿宋"/>
          <w:color w:val="auto"/>
          <w:sz w:val="32"/>
          <w:szCs w:val="32"/>
          <w:highlight w:val="none"/>
          <w:lang w:val="en-US" w:eastAsia="zh-CN"/>
        </w:rPr>
        <w:t>比选申请人</w:t>
      </w:r>
      <w:r>
        <w:rPr>
          <w:rFonts w:hint="eastAsia" w:ascii="仿宋" w:hAnsi="仿宋" w:eastAsia="仿宋" w:cs="仿宋"/>
          <w:color w:val="auto"/>
          <w:sz w:val="32"/>
          <w:szCs w:val="32"/>
          <w:highlight w:val="none"/>
        </w:rPr>
        <w:t>自行承担。</w:t>
      </w:r>
    </w:p>
    <w:p w14:paraId="4FE6B6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七</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不得与项目相关单位存在下列关联情形：</w:t>
      </w:r>
    </w:p>
    <w:p w14:paraId="71905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（1）与</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人存在利害关系且可能影响</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公正性；</w:t>
      </w:r>
    </w:p>
    <w:p w14:paraId="73C6A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（2）与项目的其他</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同为一个单位负责人；</w:t>
      </w:r>
    </w:p>
    <w:p w14:paraId="22E11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（3）与项目的其他</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存在控股、管理关系；</w:t>
      </w:r>
    </w:p>
    <w:p w14:paraId="6B5C0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（4）法律法规规定的其他情形。</w:t>
      </w:r>
    </w:p>
    <w:bookmarkEnd w:id="7"/>
    <w:bookmarkEnd w:id="8"/>
    <w:bookmarkEnd w:id="9"/>
    <w:p w14:paraId="4E2F1D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lang w:val="en-US" w:eastAsia="zh-CN"/>
        </w:rPr>
      </w:pPr>
      <w:r>
        <w:rPr>
          <w:rFonts w:hint="eastAsia" w:ascii="仿宋" w:hAnsi="仿宋" w:eastAsia="仿宋" w:cs="仿宋"/>
          <w:b/>
          <w:bCs/>
          <w:color w:val="auto"/>
          <w:kern w:val="44"/>
          <w:sz w:val="32"/>
          <w:szCs w:val="32"/>
          <w:highlight w:val="none"/>
          <w:lang w:val="en-US" w:eastAsia="zh-CN"/>
        </w:rPr>
        <w:t>八</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比选</w:t>
      </w:r>
      <w:r>
        <w:rPr>
          <w:rFonts w:hint="eastAsia" w:ascii="仿宋" w:hAnsi="仿宋" w:eastAsia="仿宋" w:cs="仿宋"/>
          <w:b/>
          <w:bCs/>
          <w:color w:val="auto"/>
          <w:kern w:val="44"/>
          <w:sz w:val="32"/>
          <w:szCs w:val="32"/>
          <w:highlight w:val="none"/>
        </w:rPr>
        <w:t>保证金：</w:t>
      </w:r>
      <w:r>
        <w:rPr>
          <w:rFonts w:hint="eastAsia" w:ascii="仿宋" w:hAnsi="仿宋" w:eastAsia="仿宋" w:cs="仿宋"/>
          <w:b/>
          <w:bCs/>
          <w:color w:val="auto"/>
          <w:kern w:val="44"/>
          <w:sz w:val="32"/>
          <w:szCs w:val="32"/>
          <w:highlight w:val="none"/>
          <w:lang w:val="en-US" w:eastAsia="zh-CN"/>
        </w:rPr>
        <w:t>无。</w:t>
      </w:r>
    </w:p>
    <w:p w14:paraId="51D2E5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lang w:eastAsia="zh-CN"/>
        </w:rPr>
      </w:pPr>
      <w:r>
        <w:rPr>
          <w:rFonts w:hint="eastAsia" w:ascii="仿宋" w:hAnsi="仿宋" w:eastAsia="仿宋" w:cs="仿宋"/>
          <w:b/>
          <w:bCs/>
          <w:color w:val="auto"/>
          <w:kern w:val="44"/>
          <w:sz w:val="32"/>
          <w:szCs w:val="32"/>
          <w:highlight w:val="none"/>
          <w:lang w:val="en-US" w:eastAsia="zh-CN"/>
        </w:rPr>
        <w:t>九</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比选</w:t>
      </w:r>
      <w:r>
        <w:rPr>
          <w:rFonts w:hint="eastAsia" w:ascii="仿宋" w:hAnsi="仿宋" w:eastAsia="仿宋" w:cs="仿宋"/>
          <w:b/>
          <w:bCs/>
          <w:color w:val="auto"/>
          <w:kern w:val="44"/>
          <w:sz w:val="32"/>
          <w:szCs w:val="32"/>
          <w:highlight w:val="none"/>
        </w:rPr>
        <w:t>报价</w:t>
      </w:r>
    </w:p>
    <w:p w14:paraId="7E369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.1本</w:t>
      </w:r>
      <w:r>
        <w:rPr>
          <w:rFonts w:hint="eastAsia" w:ascii="仿宋" w:hAnsi="仿宋" w:eastAsia="仿宋" w:cs="仿宋"/>
          <w:color w:val="auto"/>
          <w:sz w:val="32"/>
          <w:szCs w:val="32"/>
          <w:highlight w:val="none"/>
          <w:lang w:val="en-US" w:eastAsia="zh-CN"/>
        </w:rPr>
        <w:t>比选项目最高限价：</w:t>
      </w:r>
      <w:r>
        <w:rPr>
          <w:rFonts w:hint="eastAsia" w:ascii="仿宋" w:hAnsi="仿宋" w:eastAsia="仿宋" w:cs="仿宋"/>
          <w:color w:val="auto"/>
          <w:sz w:val="32"/>
          <w:szCs w:val="32"/>
          <w:highlight w:val="none"/>
          <w:lang w:val="en-US" w:eastAsia="zh-CN"/>
        </w:rPr>
        <w:t>大写：</w:t>
      </w:r>
      <w:bookmarkStart w:id="10" w:name="_Hlk199863928"/>
      <w:r>
        <w:rPr>
          <w:rFonts w:hint="eastAsia" w:ascii="仿宋" w:hAnsi="仿宋" w:eastAsia="仿宋" w:cs="仿宋"/>
          <w:color w:val="auto"/>
          <w:sz w:val="32"/>
          <w:szCs w:val="32"/>
          <w:highlight w:val="none"/>
          <w:lang w:val="en-US" w:eastAsia="zh-CN"/>
        </w:rPr>
        <w:t>贰拾捌万肆仟肆佰壹拾陆元肆分；小写：284416.04元。（本项目总建筑面积258560.04㎡，单价最高限价1.10元/平方米，</w:t>
      </w:r>
      <w:r>
        <w:rPr>
          <w:rFonts w:hint="eastAsia" w:ascii="仿宋" w:hAnsi="仿宋" w:eastAsia="仿宋" w:cs="仿宋"/>
          <w:color w:val="auto"/>
          <w:kern w:val="2"/>
          <w:sz w:val="32"/>
          <w:szCs w:val="32"/>
          <w:highlight w:val="none"/>
          <w:lang w:val="en-US" w:eastAsia="zh-CN" w:bidi="ar-SA"/>
        </w:rPr>
        <w:t>比选完成后先提供一期维保服务，二期交付后按照本次比选成交价以实际服务时间据实结算。</w:t>
      </w:r>
      <w:r>
        <w:rPr>
          <w:rFonts w:hint="eastAsia" w:ascii="仿宋" w:hAnsi="仿宋" w:eastAsia="仿宋" w:cs="仿宋"/>
          <w:color w:val="auto"/>
          <w:sz w:val="32"/>
          <w:szCs w:val="32"/>
          <w:highlight w:val="none"/>
          <w:lang w:val="en-US" w:eastAsia="zh-CN"/>
        </w:rPr>
        <w:t>）。</w:t>
      </w:r>
      <w:r>
        <w:rPr>
          <w:rFonts w:hint="eastAsia" w:ascii="仿宋" w:hAnsi="仿宋" w:eastAsia="仿宋" w:cs="仿宋"/>
          <w:b/>
          <w:bCs/>
          <w:color w:val="auto"/>
          <w:sz w:val="32"/>
          <w:szCs w:val="32"/>
          <w:highlight w:val="none"/>
          <w:lang w:val="en-US" w:eastAsia="zh-CN"/>
        </w:rPr>
        <w:t>比选人报价需同时报单价及总价，超出总价及单价最高限价的比选报价为无效报价。</w:t>
      </w:r>
    </w:p>
    <w:bookmarkEnd w:id="10"/>
    <w:p w14:paraId="6BBBE3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9.2</w:t>
      </w:r>
      <w:r>
        <w:rPr>
          <w:rFonts w:hint="eastAsia" w:ascii="仿宋" w:hAnsi="仿宋" w:eastAsia="仿宋" w:cs="仿宋"/>
          <w:color w:val="auto"/>
          <w:sz w:val="32"/>
          <w:szCs w:val="32"/>
          <w:highlight w:val="none"/>
          <w:lang w:eastAsia="zh-CN"/>
        </w:rPr>
        <w:t>比选报价有且只能有一个报价，</w:t>
      </w:r>
      <w:r>
        <w:rPr>
          <w:rFonts w:hint="eastAsia" w:ascii="仿宋" w:hAnsi="仿宋" w:eastAsia="仿宋" w:cs="仿宋"/>
          <w:color w:val="auto"/>
          <w:sz w:val="32"/>
          <w:szCs w:val="32"/>
          <w:highlight w:val="none"/>
          <w:lang w:eastAsia="zh-CN"/>
        </w:rPr>
        <w:t>且不得超过</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lang w:eastAsia="zh-CN"/>
        </w:rPr>
        <w:t>文件规定的最高</w:t>
      </w:r>
      <w:r>
        <w:rPr>
          <w:rFonts w:hint="eastAsia" w:ascii="仿宋" w:hAnsi="仿宋" w:eastAsia="仿宋" w:cs="仿宋"/>
          <w:color w:val="auto"/>
          <w:sz w:val="32"/>
          <w:szCs w:val="32"/>
          <w:highlight w:val="none"/>
          <w:lang w:val="en-US" w:eastAsia="zh-CN"/>
        </w:rPr>
        <w:t>单价及总价</w:t>
      </w:r>
      <w:r>
        <w:rPr>
          <w:rFonts w:hint="eastAsia" w:ascii="仿宋" w:hAnsi="仿宋" w:eastAsia="仿宋" w:cs="仿宋"/>
          <w:color w:val="auto"/>
          <w:sz w:val="32"/>
          <w:szCs w:val="32"/>
          <w:highlight w:val="none"/>
          <w:lang w:eastAsia="zh-CN"/>
        </w:rPr>
        <w:t>限价</w:t>
      </w:r>
      <w:r>
        <w:rPr>
          <w:rFonts w:hint="eastAsia" w:ascii="仿宋" w:hAnsi="仿宋" w:eastAsia="仿宋" w:cs="仿宋"/>
          <w:color w:val="auto"/>
          <w:sz w:val="32"/>
          <w:szCs w:val="32"/>
          <w:highlight w:val="none"/>
          <w:lang w:eastAsia="zh-CN"/>
        </w:rPr>
        <w:t>，任何有选择和保留的报价将不予接受。</w:t>
      </w:r>
    </w:p>
    <w:p w14:paraId="4A2FBE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9.3比选报价</w:t>
      </w:r>
      <w:r>
        <w:rPr>
          <w:rFonts w:hint="eastAsia" w:ascii="仿宋" w:hAnsi="仿宋" w:eastAsia="仿宋" w:cs="仿宋"/>
          <w:color w:val="auto"/>
          <w:sz w:val="32"/>
          <w:szCs w:val="32"/>
          <w:highlight w:val="none"/>
          <w:lang w:eastAsia="zh-CN"/>
        </w:rPr>
        <w:t>大写金额和小写金额不一致的，以大写金额为准，但大写金额出现文字错误，导致金额无法判断的除外。</w:t>
      </w:r>
    </w:p>
    <w:p w14:paraId="1456A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9.4比选</w:t>
      </w:r>
      <w:r>
        <w:rPr>
          <w:rFonts w:hint="eastAsia" w:ascii="仿宋" w:hAnsi="仿宋" w:eastAsia="仿宋" w:cs="仿宋"/>
          <w:color w:val="auto"/>
          <w:sz w:val="32"/>
          <w:szCs w:val="32"/>
          <w:highlight w:val="none"/>
        </w:rPr>
        <w:t>报价应包括资料费、人员劳务费、交通费、税费等完成本项目所</w:t>
      </w:r>
      <w:r>
        <w:rPr>
          <w:rFonts w:hint="eastAsia" w:ascii="仿宋" w:hAnsi="仿宋" w:eastAsia="仿宋" w:cs="仿宋"/>
          <w:color w:val="auto"/>
          <w:sz w:val="32"/>
          <w:szCs w:val="32"/>
          <w:highlight w:val="none"/>
          <w:lang w:val="en-US" w:eastAsia="zh-CN"/>
        </w:rPr>
        <w:t>需</w:t>
      </w:r>
      <w:r>
        <w:rPr>
          <w:rFonts w:hint="eastAsia" w:ascii="仿宋" w:hAnsi="仿宋" w:eastAsia="仿宋" w:cs="仿宋"/>
          <w:color w:val="auto"/>
          <w:sz w:val="32"/>
          <w:szCs w:val="32"/>
          <w:highlight w:val="none"/>
        </w:rPr>
        <w:t>费用，</w:t>
      </w:r>
      <w:r>
        <w:rPr>
          <w:rFonts w:hint="eastAsia" w:ascii="仿宋" w:hAnsi="仿宋" w:eastAsia="仿宋" w:cs="仿宋"/>
          <w:color w:val="auto"/>
          <w:sz w:val="32"/>
          <w:szCs w:val="32"/>
          <w:highlight w:val="none"/>
          <w:lang w:val="en-US" w:eastAsia="zh-CN"/>
        </w:rPr>
        <w:t>比选人</w:t>
      </w:r>
      <w:r>
        <w:rPr>
          <w:rFonts w:hint="eastAsia" w:ascii="仿宋" w:hAnsi="仿宋" w:eastAsia="仿宋" w:cs="仿宋"/>
          <w:color w:val="auto"/>
          <w:sz w:val="32"/>
          <w:szCs w:val="32"/>
          <w:highlight w:val="none"/>
        </w:rPr>
        <w:t>不再支付任何费用</w:t>
      </w:r>
      <w:r>
        <w:rPr>
          <w:rFonts w:hint="eastAsia" w:ascii="仿宋" w:hAnsi="仿宋" w:eastAsia="仿宋" w:cs="仿宋"/>
          <w:color w:val="auto"/>
          <w:sz w:val="32"/>
          <w:szCs w:val="32"/>
          <w:highlight w:val="none"/>
          <w:lang w:eastAsia="zh-CN"/>
        </w:rPr>
        <w:t>。</w:t>
      </w:r>
    </w:p>
    <w:p w14:paraId="5773F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9.5比选报价包括比选申请人在</w:t>
      </w:r>
      <w:r>
        <w:rPr>
          <w:rFonts w:hint="eastAsia" w:ascii="仿宋" w:hAnsi="仿宋" w:eastAsia="仿宋" w:cs="仿宋"/>
          <w:color w:val="auto"/>
          <w:sz w:val="32"/>
          <w:szCs w:val="32"/>
          <w:highlight w:val="none"/>
          <w:lang w:val="zh-CN"/>
        </w:rPr>
        <w:t>服务中的一切风险（包括不限于人员安全事故责任、与第三方的劳务纠纷、项目实施过程中的劳务纠纷及人员伤害等）均由</w:t>
      </w:r>
      <w:r>
        <w:rPr>
          <w:rFonts w:hint="eastAsia" w:ascii="仿宋" w:hAnsi="仿宋" w:eastAsia="仿宋" w:cs="仿宋"/>
          <w:color w:val="auto"/>
          <w:sz w:val="32"/>
          <w:szCs w:val="32"/>
          <w:highlight w:val="none"/>
          <w:lang w:val="en-US" w:eastAsia="zh-CN"/>
        </w:rPr>
        <w:t>比选申请人自行承担</w:t>
      </w:r>
      <w:r>
        <w:rPr>
          <w:rFonts w:hint="eastAsia" w:ascii="仿宋" w:hAnsi="仿宋" w:eastAsia="仿宋" w:cs="仿宋"/>
          <w:color w:val="auto"/>
          <w:sz w:val="32"/>
          <w:szCs w:val="32"/>
          <w:highlight w:val="none"/>
          <w:lang w:val="zh-CN"/>
        </w:rPr>
        <w:t>。</w:t>
      </w:r>
    </w:p>
    <w:p w14:paraId="09DCB8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9.6</w:t>
      </w:r>
      <w:r>
        <w:rPr>
          <w:rFonts w:hint="eastAsia" w:ascii="仿宋" w:hAnsi="仿宋" w:eastAsia="仿宋" w:cs="仿宋"/>
          <w:b w:val="0"/>
          <w:bCs w:val="0"/>
          <w:color w:val="auto"/>
          <w:sz w:val="32"/>
          <w:szCs w:val="32"/>
          <w:highlight w:val="none"/>
        </w:rPr>
        <w:t>除</w:t>
      </w:r>
      <w:r>
        <w:rPr>
          <w:rFonts w:hint="eastAsia" w:ascii="仿宋" w:hAnsi="仿宋" w:eastAsia="仿宋" w:cs="仿宋"/>
          <w:b w:val="0"/>
          <w:bCs w:val="0"/>
          <w:color w:val="auto"/>
          <w:sz w:val="32"/>
          <w:szCs w:val="32"/>
          <w:highlight w:val="none"/>
          <w:lang w:val="en-US" w:eastAsia="zh-CN"/>
        </w:rPr>
        <w:t>比选</w:t>
      </w:r>
      <w:r>
        <w:rPr>
          <w:rFonts w:hint="eastAsia" w:ascii="仿宋" w:hAnsi="仿宋" w:eastAsia="仿宋" w:cs="仿宋"/>
          <w:b w:val="0"/>
          <w:bCs w:val="0"/>
          <w:color w:val="auto"/>
          <w:sz w:val="32"/>
          <w:szCs w:val="32"/>
          <w:highlight w:val="none"/>
        </w:rPr>
        <w:t>报价超过最高限价</w:t>
      </w:r>
      <w:r>
        <w:rPr>
          <w:rFonts w:hint="eastAsia" w:ascii="仿宋" w:hAnsi="仿宋" w:eastAsia="仿宋" w:cs="仿宋"/>
          <w:b w:val="0"/>
          <w:bCs w:val="0"/>
          <w:color w:val="auto"/>
          <w:sz w:val="32"/>
          <w:szCs w:val="32"/>
          <w:highlight w:val="none"/>
          <w:lang w:val="en-US" w:eastAsia="zh-CN"/>
        </w:rPr>
        <w:t>比选申请文件</w:t>
      </w:r>
      <w:r>
        <w:rPr>
          <w:rFonts w:hint="eastAsia" w:ascii="仿宋" w:hAnsi="仿宋" w:eastAsia="仿宋" w:cs="仿宋"/>
          <w:b w:val="0"/>
          <w:bCs w:val="0"/>
          <w:color w:val="auto"/>
          <w:sz w:val="32"/>
          <w:szCs w:val="32"/>
          <w:highlight w:val="none"/>
        </w:rPr>
        <w:t>外，所有通过</w:t>
      </w:r>
      <w:r>
        <w:rPr>
          <w:rFonts w:hint="eastAsia" w:ascii="仿宋" w:hAnsi="仿宋" w:eastAsia="仿宋" w:cs="仿宋"/>
          <w:b w:val="0"/>
          <w:bCs w:val="0"/>
          <w:color w:val="auto"/>
          <w:sz w:val="32"/>
          <w:szCs w:val="32"/>
          <w:highlight w:val="none"/>
          <w:lang w:val="en-US" w:eastAsia="zh-CN"/>
        </w:rPr>
        <w:t>资格</w:t>
      </w:r>
      <w:r>
        <w:rPr>
          <w:rFonts w:hint="eastAsia" w:ascii="仿宋" w:hAnsi="仿宋" w:eastAsia="仿宋" w:cs="仿宋"/>
          <w:b w:val="0"/>
          <w:bCs w:val="0"/>
          <w:color w:val="auto"/>
          <w:sz w:val="32"/>
          <w:szCs w:val="32"/>
          <w:highlight w:val="none"/>
        </w:rPr>
        <w:t>评审的</w:t>
      </w:r>
      <w:r>
        <w:rPr>
          <w:rFonts w:hint="eastAsia" w:ascii="仿宋" w:hAnsi="仿宋" w:eastAsia="仿宋" w:cs="仿宋"/>
          <w:b w:val="0"/>
          <w:bCs w:val="0"/>
          <w:color w:val="auto"/>
          <w:sz w:val="32"/>
          <w:szCs w:val="32"/>
          <w:highlight w:val="none"/>
          <w:lang w:val="en-US" w:eastAsia="zh-CN"/>
        </w:rPr>
        <w:t>比选申请文件</w:t>
      </w:r>
      <w:r>
        <w:rPr>
          <w:rFonts w:hint="eastAsia" w:ascii="仿宋" w:hAnsi="仿宋" w:eastAsia="仿宋" w:cs="仿宋"/>
          <w:b w:val="0"/>
          <w:bCs w:val="0"/>
          <w:color w:val="auto"/>
          <w:sz w:val="32"/>
          <w:szCs w:val="32"/>
          <w:highlight w:val="none"/>
        </w:rPr>
        <w:t>均应进行报价评分，但</w:t>
      </w:r>
      <w:r>
        <w:rPr>
          <w:rFonts w:hint="eastAsia" w:ascii="仿宋" w:hAnsi="仿宋" w:eastAsia="仿宋" w:cs="仿宋"/>
          <w:b w:val="0"/>
          <w:bCs w:val="0"/>
          <w:color w:val="auto"/>
          <w:sz w:val="32"/>
          <w:szCs w:val="32"/>
          <w:highlight w:val="none"/>
          <w:lang w:val="en-US" w:eastAsia="zh-CN"/>
        </w:rPr>
        <w:t>比选</w:t>
      </w:r>
      <w:r>
        <w:rPr>
          <w:rFonts w:hint="eastAsia" w:ascii="仿宋" w:hAnsi="仿宋" w:eastAsia="仿宋" w:cs="仿宋"/>
          <w:b w:val="0"/>
          <w:bCs w:val="0"/>
          <w:color w:val="auto"/>
          <w:sz w:val="32"/>
          <w:szCs w:val="32"/>
          <w:highlight w:val="none"/>
        </w:rPr>
        <w:t>报价高于最高限价的直接否决其</w:t>
      </w:r>
      <w:r>
        <w:rPr>
          <w:rFonts w:hint="eastAsia" w:ascii="仿宋" w:hAnsi="仿宋" w:eastAsia="仿宋" w:cs="仿宋"/>
          <w:b w:val="0"/>
          <w:bCs w:val="0"/>
          <w:color w:val="auto"/>
          <w:sz w:val="32"/>
          <w:szCs w:val="32"/>
          <w:highlight w:val="none"/>
          <w:lang w:val="en-US" w:eastAsia="zh-CN"/>
        </w:rPr>
        <w:t>比选申请</w:t>
      </w:r>
      <w:r>
        <w:rPr>
          <w:rFonts w:hint="eastAsia" w:ascii="仿宋" w:hAnsi="仿宋" w:eastAsia="仿宋" w:cs="仿宋"/>
          <w:b w:val="0"/>
          <w:bCs w:val="0"/>
          <w:color w:val="auto"/>
          <w:sz w:val="32"/>
          <w:szCs w:val="32"/>
          <w:highlight w:val="none"/>
          <w:lang w:eastAsia="zh-CN"/>
        </w:rPr>
        <w:t>。</w:t>
      </w:r>
    </w:p>
    <w:p w14:paraId="5D12C3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十</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比选</w:t>
      </w:r>
      <w:r>
        <w:rPr>
          <w:rFonts w:hint="eastAsia" w:ascii="仿宋" w:hAnsi="仿宋" w:eastAsia="仿宋" w:cs="仿宋"/>
          <w:b/>
          <w:color w:val="auto"/>
          <w:sz w:val="32"/>
          <w:szCs w:val="32"/>
          <w:highlight w:val="none"/>
        </w:rPr>
        <w:t>代理服务费：由中标人支付。</w:t>
      </w:r>
    </w:p>
    <w:p w14:paraId="28041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代理服务费： 人民币（大写）</w:t>
      </w:r>
      <w:r>
        <w:rPr>
          <w:rFonts w:hint="eastAsia" w:ascii="仿宋" w:hAnsi="仿宋" w:eastAsia="仿宋" w:cs="仿宋"/>
          <w:color w:val="auto"/>
          <w:sz w:val="32"/>
          <w:szCs w:val="32"/>
          <w:highlight w:val="none"/>
          <w:u w:val="single"/>
          <w:lang w:val="en-US" w:eastAsia="zh-CN"/>
        </w:rPr>
        <w:t>叁仟元</w:t>
      </w:r>
      <w:r>
        <w:rPr>
          <w:rFonts w:hint="eastAsia" w:ascii="仿宋" w:hAnsi="仿宋" w:eastAsia="仿宋" w:cs="仿宋"/>
          <w:color w:val="auto"/>
          <w:sz w:val="32"/>
          <w:szCs w:val="32"/>
          <w:highlight w:val="none"/>
        </w:rPr>
        <w:t>整（</w:t>
      </w:r>
      <w:r>
        <w:rPr>
          <w:rFonts w:hint="eastAsia" w:ascii="仿宋" w:hAnsi="仿宋" w:eastAsia="仿宋" w:cs="仿宋"/>
          <w:color w:val="auto"/>
          <w:sz w:val="32"/>
          <w:szCs w:val="32"/>
          <w:highlight w:val="none"/>
          <w:u w:val="single"/>
          <w:lang w:val="en-US" w:eastAsia="zh-CN"/>
        </w:rPr>
        <w:t>3000.00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支付。</w:t>
      </w:r>
    </w:p>
    <w:p w14:paraId="28536754">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2"/>
          <w:szCs w:val="32"/>
          <w:highlight w:val="none"/>
        </w:rPr>
      </w:pPr>
      <w:bookmarkStart w:id="11" w:name="_Toc187120143"/>
      <w:bookmarkStart w:id="12" w:name="_Toc170621337"/>
      <w:bookmarkStart w:id="13" w:name="_Toc157235904"/>
      <w:bookmarkStart w:id="14" w:name="_Toc170621205"/>
      <w:bookmarkStart w:id="15" w:name="_Toc319145207"/>
      <w:r>
        <w:rPr>
          <w:rFonts w:hint="eastAsia" w:ascii="仿宋" w:hAnsi="仿宋" w:eastAsia="仿宋" w:cs="仿宋"/>
          <w:b/>
          <w:color w:val="auto"/>
          <w:sz w:val="32"/>
          <w:szCs w:val="32"/>
          <w:highlight w:val="none"/>
        </w:rPr>
        <w:t>代理服务费由中标单位帐户转入，转帐后在税务系统自行下载发票。</w:t>
      </w:r>
    </w:p>
    <w:p w14:paraId="0374EF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账户名</w:t>
      </w:r>
      <w:r>
        <w:rPr>
          <w:rFonts w:hint="eastAsia" w:ascii="仿宋" w:hAnsi="仿宋" w:eastAsia="仿宋" w:cs="仿宋"/>
          <w:b/>
          <w:color w:val="auto"/>
          <w:sz w:val="32"/>
          <w:szCs w:val="32"/>
          <w:highlight w:val="none"/>
          <w:lang w:val="en-US" w:eastAsia="zh-CN"/>
        </w:rPr>
        <w:t>称</w:t>
      </w:r>
      <w:r>
        <w:rPr>
          <w:rFonts w:hint="eastAsia" w:ascii="仿宋" w:hAnsi="仿宋" w:eastAsia="仿宋" w:cs="仿宋"/>
          <w:b/>
          <w:color w:val="auto"/>
          <w:sz w:val="32"/>
          <w:szCs w:val="32"/>
          <w:highlight w:val="none"/>
        </w:rPr>
        <w:t>：凉山交投工程规划设计管理有限公司</w:t>
      </w:r>
    </w:p>
    <w:p w14:paraId="63D880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开户银行：中国邮政储蓄银行</w:t>
      </w:r>
      <w:r>
        <w:rPr>
          <w:rFonts w:hint="eastAsia" w:ascii="仿宋" w:hAnsi="仿宋" w:eastAsia="仿宋" w:cs="仿宋"/>
          <w:b/>
          <w:color w:val="auto"/>
          <w:sz w:val="32"/>
          <w:szCs w:val="32"/>
          <w:highlight w:val="none"/>
          <w:lang w:val="en-US" w:eastAsia="zh-CN"/>
        </w:rPr>
        <w:t>股</w:t>
      </w:r>
      <w:r>
        <w:rPr>
          <w:rFonts w:hint="eastAsia" w:ascii="仿宋" w:hAnsi="仿宋" w:eastAsia="仿宋" w:cs="仿宋"/>
          <w:b/>
          <w:color w:val="auto"/>
          <w:sz w:val="32"/>
          <w:szCs w:val="32"/>
          <w:highlight w:val="none"/>
        </w:rPr>
        <w:t>份有限公司西昌市支行</w:t>
      </w:r>
      <w:r>
        <w:rPr>
          <w:rFonts w:hint="eastAsia" w:ascii="仿宋" w:hAnsi="仿宋" w:eastAsia="仿宋" w:cs="仿宋"/>
          <w:b/>
          <w:color w:val="auto"/>
          <w:sz w:val="32"/>
          <w:szCs w:val="32"/>
          <w:highlight w:val="none"/>
          <w:lang w:val="en-US" w:eastAsia="zh-CN"/>
        </w:rPr>
        <w:t>营业部</w:t>
      </w:r>
    </w:p>
    <w:p w14:paraId="5F08A2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银行账户：951000010005068935（转账时请备注</w:t>
      </w:r>
      <w:r>
        <w:rPr>
          <w:rFonts w:hint="eastAsia" w:ascii="仿宋" w:hAnsi="仿宋" w:eastAsia="仿宋" w:cs="仿宋"/>
          <w:b/>
          <w:color w:val="auto"/>
          <w:sz w:val="32"/>
          <w:szCs w:val="32"/>
          <w:highlight w:val="none"/>
          <w:lang w:val="en-US" w:eastAsia="zh-CN"/>
        </w:rPr>
        <w:t>项目</w:t>
      </w:r>
      <w:r>
        <w:rPr>
          <w:rFonts w:hint="eastAsia" w:ascii="仿宋" w:hAnsi="仿宋" w:eastAsia="仿宋" w:cs="仿宋"/>
          <w:b/>
          <w:color w:val="auto"/>
          <w:sz w:val="32"/>
          <w:szCs w:val="32"/>
          <w:highlight w:val="none"/>
        </w:rPr>
        <w:t>名称）</w:t>
      </w:r>
    </w:p>
    <w:p w14:paraId="55338A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十一</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eastAsia="zh-CN"/>
        </w:rPr>
        <w:t>比选申请文件</w:t>
      </w:r>
      <w:r>
        <w:rPr>
          <w:rFonts w:hint="eastAsia" w:ascii="仿宋" w:hAnsi="仿宋" w:eastAsia="仿宋" w:cs="仿宋"/>
          <w:b/>
          <w:bCs/>
          <w:color w:val="auto"/>
          <w:kern w:val="44"/>
          <w:sz w:val="32"/>
          <w:szCs w:val="32"/>
          <w:highlight w:val="none"/>
        </w:rPr>
        <w:t>的编制要求</w:t>
      </w:r>
      <w:bookmarkEnd w:id="11"/>
      <w:bookmarkEnd w:id="12"/>
      <w:bookmarkEnd w:id="13"/>
      <w:bookmarkEnd w:id="14"/>
      <w:bookmarkEnd w:id="15"/>
    </w:p>
    <w:p w14:paraId="63E8C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应对</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提出的所有实质性要求和条件作出实质性响应，并且实质性响应的内容不得互相矛盾。</w:t>
      </w:r>
    </w:p>
    <w:p w14:paraId="5CEA8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应内容完整，字迹清晰可辨。</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（包括所附证明材料）字迹或印章模糊导致无法确认关键技术方案、关键工期、关键工程质量保证措施、</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价格的，应作无效投标处理。</w:t>
      </w:r>
    </w:p>
    <w:p w14:paraId="1F0E4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所附证明材料应内容完整并清晰可辨。所附证明材料内容不完整或字迹、印章模糊的，评标委员会应要求</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提供原件核验。</w:t>
      </w:r>
    </w:p>
    <w:p w14:paraId="0B971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格式中明确要求签字的地方都应用不褪色的墨水或签字笔由本人亲笔手写签字（包括姓和名），不得用印章、签名章、或电子版章代替，也不得由他人代签。</w:t>
      </w:r>
    </w:p>
    <w:p w14:paraId="32622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格式上所有要求盖章的地方都须加盖</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单位（法定名称）章（鲜章）,不得使用专用印章（如经济合同章、投标专用章等）或下属单位印章代替，单位章内容须与单位营业执照名称一致。</w:t>
      </w:r>
    </w:p>
    <w:p w14:paraId="4AC8C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格式中要求</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“法定代表人或其委托代理人”签字的，如法定代表人亲自</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而不委托代理人</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，由法定代表人签字；如法定代表人授权委托代理人</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，由委托代理人签字，也可由法定代表人签字。</w:t>
      </w:r>
    </w:p>
    <w:p w14:paraId="3F4FB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.7法定代表人身份证明、授权委托书（如有）应符合第五章“</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格式”的要求。</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不需要逐页小签。</w:t>
      </w:r>
    </w:p>
    <w:p w14:paraId="637D3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的正本与副本（副本可以是正本的复印件或影印件）应采用粘贴或装订方式分别装订成册，同时</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应从目录页逐页连续编码。</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要求附原件的资料，应一律附于</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“正本”内。修改的</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的装订也应按本要求办理。</w:t>
      </w:r>
      <w:r>
        <w:rPr>
          <w:rFonts w:hint="eastAsia" w:ascii="仿宋" w:hAnsi="仿宋" w:eastAsia="仿宋" w:cs="仿宋"/>
          <w:b/>
          <w:bCs/>
          <w:color w:val="auto"/>
          <w:sz w:val="32"/>
          <w:szCs w:val="32"/>
          <w:highlight w:val="none"/>
          <w:lang w:eastAsia="zh-CN"/>
        </w:rPr>
        <w:t>比选申请文件</w:t>
      </w:r>
      <w:r>
        <w:rPr>
          <w:rFonts w:hint="eastAsia" w:ascii="仿宋" w:hAnsi="仿宋" w:eastAsia="仿宋" w:cs="仿宋"/>
          <w:b/>
          <w:bCs/>
          <w:color w:val="auto"/>
          <w:sz w:val="32"/>
          <w:szCs w:val="32"/>
          <w:highlight w:val="none"/>
          <w:lang w:val="en-US" w:eastAsia="zh-CN"/>
        </w:rPr>
        <w:t>正本一份，</w:t>
      </w:r>
      <w:r>
        <w:rPr>
          <w:rFonts w:hint="eastAsia" w:ascii="仿宋" w:hAnsi="仿宋" w:eastAsia="仿宋" w:cs="仿宋"/>
          <w:b/>
          <w:bCs/>
          <w:color w:val="auto"/>
          <w:sz w:val="32"/>
          <w:szCs w:val="32"/>
          <w:highlight w:val="none"/>
        </w:rPr>
        <w:t>副本一份</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lang w:val="en-US" w:eastAsia="zh-CN"/>
        </w:rPr>
        <w:t>电子文档一份（正本扫描件），</w:t>
      </w:r>
      <w:r>
        <w:rPr>
          <w:rFonts w:hint="eastAsia" w:ascii="仿宋" w:hAnsi="仿宋" w:eastAsia="仿宋" w:cs="仿宋"/>
          <w:color w:val="auto"/>
          <w:sz w:val="32"/>
          <w:szCs w:val="32"/>
          <w:highlight w:val="none"/>
        </w:rPr>
        <w:t>应在封面注明“正本”或“副本”字样，当正副本不一致时以正本为准；</w:t>
      </w:r>
    </w:p>
    <w:p w14:paraId="53513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所有</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应密封完好，封口处应加盖单位公章或法定代表人印章。外包装上还应写明：</w:t>
      </w:r>
    </w:p>
    <w:p w14:paraId="18670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（1）所投项目名称；</w:t>
      </w:r>
    </w:p>
    <w:p w14:paraId="41E8A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名称、地址；</w:t>
      </w:r>
    </w:p>
    <w:p w14:paraId="7DDB4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日（星期</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分前不得拆封”字样。</w:t>
      </w:r>
    </w:p>
    <w:p w14:paraId="5EF64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逾期送达的、未送达指定地点的或不按照</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要求密封的</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比选人</w:t>
      </w:r>
      <w:r>
        <w:rPr>
          <w:rFonts w:hint="eastAsia" w:ascii="仿宋" w:hAnsi="仿宋" w:eastAsia="仿宋" w:cs="仿宋"/>
          <w:color w:val="auto"/>
          <w:sz w:val="32"/>
          <w:szCs w:val="32"/>
          <w:highlight w:val="none"/>
        </w:rPr>
        <w:t>将予以拒收。</w:t>
      </w:r>
    </w:p>
    <w:p w14:paraId="732166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44"/>
          <w:sz w:val="32"/>
          <w:szCs w:val="32"/>
          <w:highlight w:val="none"/>
        </w:rPr>
        <w:t>十</w:t>
      </w:r>
      <w:r>
        <w:rPr>
          <w:rFonts w:hint="eastAsia" w:ascii="仿宋" w:hAnsi="仿宋" w:eastAsia="仿宋" w:cs="仿宋"/>
          <w:b/>
          <w:bCs/>
          <w:color w:val="auto"/>
          <w:kern w:val="44"/>
          <w:sz w:val="32"/>
          <w:szCs w:val="32"/>
          <w:highlight w:val="none"/>
          <w:lang w:val="en-US" w:eastAsia="zh-CN"/>
        </w:rPr>
        <w:t>二</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比选</w:t>
      </w:r>
      <w:r>
        <w:rPr>
          <w:rFonts w:hint="eastAsia" w:ascii="仿宋" w:hAnsi="仿宋" w:eastAsia="仿宋" w:cs="仿宋"/>
          <w:b/>
          <w:bCs/>
          <w:color w:val="auto"/>
          <w:kern w:val="44"/>
          <w:sz w:val="32"/>
          <w:szCs w:val="32"/>
          <w:highlight w:val="none"/>
        </w:rPr>
        <w:t>有效期：</w:t>
      </w:r>
      <w:r>
        <w:rPr>
          <w:rFonts w:hint="eastAsia" w:ascii="仿宋" w:hAnsi="仿宋" w:eastAsia="仿宋" w:cs="仿宋"/>
          <w:color w:val="auto"/>
          <w:sz w:val="32"/>
          <w:szCs w:val="32"/>
          <w:highlight w:val="none"/>
        </w:rPr>
        <w:t>自</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截止之日起计算30天</w:t>
      </w:r>
    </w:p>
    <w:p w14:paraId="2701B6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lang w:val="en-US" w:eastAsia="zh-CN"/>
        </w:rPr>
      </w:pPr>
      <w:r>
        <w:rPr>
          <w:rFonts w:hint="eastAsia" w:ascii="仿宋" w:hAnsi="仿宋" w:eastAsia="仿宋" w:cs="仿宋"/>
          <w:b/>
          <w:bCs/>
          <w:color w:val="auto"/>
          <w:kern w:val="44"/>
          <w:sz w:val="32"/>
          <w:szCs w:val="32"/>
          <w:highlight w:val="none"/>
        </w:rPr>
        <w:t>十</w:t>
      </w:r>
      <w:r>
        <w:rPr>
          <w:rFonts w:hint="eastAsia" w:ascii="仿宋" w:hAnsi="仿宋" w:eastAsia="仿宋" w:cs="仿宋"/>
          <w:b/>
          <w:bCs/>
          <w:color w:val="auto"/>
          <w:kern w:val="44"/>
          <w:sz w:val="32"/>
          <w:szCs w:val="32"/>
          <w:highlight w:val="none"/>
          <w:lang w:val="en-US" w:eastAsia="zh-CN"/>
        </w:rPr>
        <w:t>三</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比选程序</w:t>
      </w:r>
    </w:p>
    <w:p w14:paraId="08958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人按</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规定的</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截止时间（开标时间）和地点对</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公开</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，并邀请所有</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的法定代表人或其委托代理人准时参加；</w:t>
      </w:r>
    </w:p>
    <w:p w14:paraId="5A48F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.2按规定提交合格的撤回通知的</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不予开封，并退还给</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w:t>
      </w:r>
    </w:p>
    <w:p w14:paraId="210BA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对比选申请文件随机</w:t>
      </w:r>
      <w:r>
        <w:rPr>
          <w:rFonts w:hint="eastAsia" w:ascii="仿宋" w:hAnsi="仿宋" w:eastAsia="仿宋" w:cs="仿宋"/>
          <w:color w:val="auto"/>
          <w:sz w:val="32"/>
          <w:szCs w:val="32"/>
          <w:highlight w:val="none"/>
        </w:rPr>
        <w:t>当众开标，公布标段名称、</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名称、</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保证金的递交情况、</w:t>
      </w:r>
      <w:r>
        <w:rPr>
          <w:rFonts w:hint="eastAsia" w:ascii="仿宋" w:hAnsi="仿宋" w:eastAsia="仿宋" w:cs="仿宋"/>
          <w:color w:val="auto"/>
          <w:sz w:val="32"/>
          <w:szCs w:val="32"/>
          <w:highlight w:val="none"/>
          <w:lang w:eastAsia="zh-CN"/>
        </w:rPr>
        <w:t>比选报价</w:t>
      </w:r>
      <w:r>
        <w:rPr>
          <w:rFonts w:hint="eastAsia" w:ascii="仿宋" w:hAnsi="仿宋" w:eastAsia="仿宋" w:cs="仿宋"/>
          <w:color w:val="auto"/>
          <w:sz w:val="32"/>
          <w:szCs w:val="32"/>
          <w:highlight w:val="none"/>
        </w:rPr>
        <w:t>及其他内容等，并记录在案；</w:t>
      </w:r>
    </w:p>
    <w:p w14:paraId="76943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代表、</w:t>
      </w:r>
      <w:r>
        <w:rPr>
          <w:rFonts w:hint="eastAsia" w:ascii="仿宋" w:hAnsi="仿宋" w:eastAsia="仿宋" w:cs="仿宋"/>
          <w:color w:val="auto"/>
          <w:sz w:val="32"/>
          <w:szCs w:val="32"/>
          <w:highlight w:val="none"/>
          <w:lang w:eastAsia="zh-CN"/>
        </w:rPr>
        <w:t>比选人</w:t>
      </w:r>
      <w:r>
        <w:rPr>
          <w:rFonts w:hint="eastAsia" w:ascii="仿宋" w:hAnsi="仿宋" w:eastAsia="仿宋" w:cs="仿宋"/>
          <w:color w:val="auto"/>
          <w:sz w:val="32"/>
          <w:szCs w:val="32"/>
          <w:highlight w:val="none"/>
        </w:rPr>
        <w:t>代表、记录人等有关人员在开标记录上签字确认；</w:t>
      </w:r>
    </w:p>
    <w:p w14:paraId="5711AE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按</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规定递交了</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，不参加开标会或在开标会中途退场的，视为认可开标结果，事后不应再对开标程序的公正合法性等提出质疑或异议。</w:t>
      </w:r>
    </w:p>
    <w:p w14:paraId="01763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13.6比选截止时间，如递交比选申请文件的家数少于3家，将不开启比选申请文件，比选人重新组织比选。</w:t>
      </w:r>
    </w:p>
    <w:p w14:paraId="2F7796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44"/>
          <w:sz w:val="32"/>
          <w:szCs w:val="32"/>
          <w:highlight w:val="none"/>
        </w:rPr>
        <w:t>十</w:t>
      </w: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rPr>
        <w:t>、评标：</w:t>
      </w:r>
      <w:r>
        <w:rPr>
          <w:rFonts w:hint="eastAsia" w:ascii="仿宋" w:hAnsi="仿宋" w:eastAsia="仿宋" w:cs="仿宋"/>
          <w:color w:val="auto"/>
          <w:sz w:val="32"/>
          <w:szCs w:val="32"/>
          <w:highlight w:val="none"/>
        </w:rPr>
        <w:t>评标活动遵循公平、公正、科学和择优的原则。</w:t>
      </w:r>
    </w:p>
    <w:p w14:paraId="1EC0C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.1评标由</w:t>
      </w:r>
      <w:r>
        <w:rPr>
          <w:rFonts w:hint="eastAsia" w:ascii="仿宋" w:hAnsi="仿宋" w:eastAsia="仿宋" w:cs="仿宋"/>
          <w:color w:val="auto"/>
          <w:sz w:val="32"/>
          <w:szCs w:val="32"/>
          <w:highlight w:val="none"/>
          <w:lang w:eastAsia="zh-CN"/>
        </w:rPr>
        <w:t>比选人</w:t>
      </w:r>
      <w:r>
        <w:rPr>
          <w:rFonts w:hint="eastAsia" w:ascii="仿宋" w:hAnsi="仿宋" w:eastAsia="仿宋" w:cs="仿宋"/>
          <w:color w:val="auto"/>
          <w:sz w:val="32"/>
          <w:szCs w:val="32"/>
          <w:highlight w:val="none"/>
        </w:rPr>
        <w:t>依法组建的评标委员会负责。评标委员会由</w:t>
      </w:r>
      <w:r>
        <w:rPr>
          <w:rFonts w:hint="eastAsia" w:ascii="仿宋" w:hAnsi="仿宋" w:eastAsia="仿宋" w:cs="仿宋"/>
          <w:color w:val="auto"/>
          <w:sz w:val="32"/>
          <w:szCs w:val="32"/>
          <w:highlight w:val="none"/>
          <w:lang w:eastAsia="zh-CN"/>
        </w:rPr>
        <w:t>比选人</w:t>
      </w:r>
      <w:r>
        <w:rPr>
          <w:rFonts w:hint="eastAsia" w:ascii="仿宋" w:hAnsi="仿宋" w:eastAsia="仿宋" w:cs="仿宋"/>
          <w:color w:val="auto"/>
          <w:sz w:val="32"/>
          <w:szCs w:val="32"/>
          <w:highlight w:val="none"/>
        </w:rPr>
        <w:t>或其委托的招标代理机构熟悉相关业务的代表，以及有关技术、经济等方面的专家组成。评标委员会构成：</w:t>
      </w:r>
      <w:r>
        <w:rPr>
          <w:rFonts w:hint="eastAsia" w:ascii="仿宋" w:hAnsi="仿宋" w:eastAsia="仿宋" w:cs="仿宋"/>
          <w:color w:val="auto"/>
          <w:sz w:val="32"/>
          <w:szCs w:val="32"/>
          <w:highlight w:val="none"/>
          <w:lang w:val="en-US" w:eastAsia="zh-CN"/>
        </w:rPr>
        <w:t>3人。</w:t>
      </w:r>
    </w:p>
    <w:p w14:paraId="1F05E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.2 评标委员会按照第三章“评标办法”规定的方法、评审因素、标准和程序对</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进行评审。第三章“评标办法”没有规定的方法、评审因素和标准，不作为评标依据。</w:t>
      </w:r>
    </w:p>
    <w:p w14:paraId="4456A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.3评标完成后，评标委员会应当向</w:t>
      </w:r>
      <w:r>
        <w:rPr>
          <w:rFonts w:hint="eastAsia" w:ascii="仿宋" w:hAnsi="仿宋" w:eastAsia="仿宋" w:cs="仿宋"/>
          <w:color w:val="auto"/>
          <w:sz w:val="32"/>
          <w:szCs w:val="32"/>
          <w:highlight w:val="none"/>
          <w:lang w:eastAsia="zh-CN"/>
        </w:rPr>
        <w:t>比选人</w:t>
      </w:r>
      <w:r>
        <w:rPr>
          <w:rFonts w:hint="eastAsia" w:ascii="仿宋" w:hAnsi="仿宋" w:eastAsia="仿宋" w:cs="仿宋"/>
          <w:color w:val="auto"/>
          <w:sz w:val="32"/>
          <w:szCs w:val="32"/>
          <w:highlight w:val="none"/>
        </w:rPr>
        <w:t>提交书面评标报告和中标候选人名单。评标委员会推荐中标候选人的人数：</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3名</w:t>
      </w:r>
      <w:r>
        <w:rPr>
          <w:rFonts w:hint="eastAsia" w:ascii="仿宋" w:hAnsi="仿宋" w:eastAsia="仿宋" w:cs="仿宋"/>
          <w:color w:val="auto"/>
          <w:sz w:val="32"/>
          <w:szCs w:val="32"/>
          <w:highlight w:val="none"/>
          <w:lang w:eastAsia="zh-CN"/>
        </w:rPr>
        <w:t>。</w:t>
      </w:r>
    </w:p>
    <w:p w14:paraId="2AFBAD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lang w:val="en-US" w:eastAsia="zh-CN"/>
        </w:rPr>
      </w:pPr>
      <w:r>
        <w:rPr>
          <w:rFonts w:hint="eastAsia" w:ascii="仿宋" w:hAnsi="仿宋" w:eastAsia="仿宋" w:cs="仿宋"/>
          <w:b/>
          <w:bCs/>
          <w:color w:val="auto"/>
          <w:kern w:val="44"/>
          <w:sz w:val="32"/>
          <w:szCs w:val="32"/>
          <w:highlight w:val="none"/>
        </w:rPr>
        <w:t>十</w:t>
      </w:r>
      <w:r>
        <w:rPr>
          <w:rFonts w:hint="eastAsia" w:ascii="仿宋" w:hAnsi="仿宋" w:eastAsia="仿宋" w:cs="仿宋"/>
          <w:b/>
          <w:bCs/>
          <w:color w:val="auto"/>
          <w:kern w:val="44"/>
          <w:sz w:val="32"/>
          <w:szCs w:val="32"/>
          <w:highlight w:val="none"/>
          <w:lang w:val="en-US" w:eastAsia="zh-CN"/>
        </w:rPr>
        <w:t>五</w:t>
      </w:r>
      <w:r>
        <w:rPr>
          <w:rFonts w:hint="eastAsia" w:ascii="仿宋" w:hAnsi="仿宋" w:eastAsia="仿宋" w:cs="仿宋"/>
          <w:b/>
          <w:bCs/>
          <w:color w:val="auto"/>
          <w:kern w:val="44"/>
          <w:sz w:val="32"/>
          <w:szCs w:val="32"/>
          <w:highlight w:val="none"/>
        </w:rPr>
        <w:t>、合同授予</w:t>
      </w:r>
      <w:r>
        <w:rPr>
          <w:rFonts w:hint="eastAsia" w:ascii="仿宋" w:hAnsi="仿宋" w:eastAsia="仿宋" w:cs="仿宋"/>
          <w:b/>
          <w:bCs/>
          <w:color w:val="auto"/>
          <w:kern w:val="44"/>
          <w:sz w:val="32"/>
          <w:szCs w:val="32"/>
          <w:highlight w:val="none"/>
          <w:lang w:val="en-US" w:eastAsia="zh-CN"/>
        </w:rPr>
        <w:t>及合同价款支付</w:t>
      </w:r>
    </w:p>
    <w:p w14:paraId="29A93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.1中标候选人公示：</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人在收到评标报告之日起3日内，按照</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公告规定的公示媒介和期限公示中标候选人，公示期3日。</w:t>
      </w:r>
    </w:p>
    <w:p w14:paraId="402AA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人将确定排名第1的</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。排名在前的</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因不可抗力提出不能履行合同的，</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人可以确定相同标段排名次之的为</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，并以相同标段报价较低的报价签订合同，以此类推。</w:t>
      </w:r>
    </w:p>
    <w:p w14:paraId="3BE42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xml:space="preserve">.3 </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应于收到中标通知书之日起</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个工作日内，由法定代表人或其授权人与甲方签订合同。合同经双方法定代表人或其授权人签署并加盖公章后生效；</w:t>
      </w:r>
    </w:p>
    <w:p w14:paraId="22939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人和</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在签订合同协议书的同时，须按照本</w:t>
      </w:r>
      <w:r>
        <w:rPr>
          <w:rFonts w:hint="eastAsia" w:ascii="仿宋" w:hAnsi="仿宋" w:eastAsia="仿宋" w:cs="仿宋"/>
          <w:color w:val="auto"/>
          <w:sz w:val="32"/>
          <w:szCs w:val="32"/>
          <w:highlight w:val="none"/>
          <w:lang w:eastAsia="zh-CN"/>
        </w:rPr>
        <w:t>比选文件</w:t>
      </w:r>
      <w:r>
        <w:rPr>
          <w:rFonts w:hint="eastAsia" w:ascii="仿宋" w:hAnsi="仿宋" w:eastAsia="仿宋" w:cs="仿宋"/>
          <w:color w:val="auto"/>
          <w:sz w:val="32"/>
          <w:szCs w:val="32"/>
          <w:highlight w:val="none"/>
        </w:rPr>
        <w:t>规定的格式和要求签订廉政合同，明确双方在廉政建设方面的权利和义务以及应承担的违约责任；</w:t>
      </w:r>
    </w:p>
    <w:p w14:paraId="6281B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.6在合同实施期限内</w:t>
      </w:r>
      <w:r>
        <w:rPr>
          <w:rFonts w:hint="eastAsia" w:ascii="仿宋" w:hAnsi="仿宋" w:eastAsia="仿宋" w:cs="仿宋"/>
          <w:color w:val="auto"/>
          <w:sz w:val="32"/>
          <w:szCs w:val="32"/>
          <w:highlight w:val="none"/>
          <w:lang w:eastAsia="zh-CN"/>
        </w:rPr>
        <w:t>中选人</w:t>
      </w:r>
      <w:r>
        <w:rPr>
          <w:rFonts w:hint="eastAsia" w:ascii="仿宋" w:hAnsi="仿宋" w:eastAsia="仿宋" w:cs="仿宋"/>
          <w:color w:val="auto"/>
          <w:sz w:val="32"/>
          <w:szCs w:val="32"/>
          <w:highlight w:val="none"/>
        </w:rPr>
        <w:t>若更换负责人的，必须事先取得</w:t>
      </w:r>
      <w:r>
        <w:rPr>
          <w:rFonts w:hint="eastAsia" w:ascii="仿宋" w:hAnsi="仿宋" w:eastAsia="仿宋" w:cs="仿宋"/>
          <w:color w:val="auto"/>
          <w:sz w:val="32"/>
          <w:szCs w:val="32"/>
          <w:highlight w:val="none"/>
          <w:lang w:eastAsia="zh-CN"/>
        </w:rPr>
        <w:t>比选人</w:t>
      </w:r>
      <w:r>
        <w:rPr>
          <w:rFonts w:hint="eastAsia" w:ascii="仿宋" w:hAnsi="仿宋" w:eastAsia="仿宋" w:cs="仿宋"/>
          <w:color w:val="auto"/>
          <w:sz w:val="32"/>
          <w:szCs w:val="32"/>
          <w:highlight w:val="none"/>
        </w:rPr>
        <w:t>书面批准，更换后的人员应为本单位人员，且不得低于原</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申请承诺人员所具有的资格和条件。</w:t>
      </w:r>
    </w:p>
    <w:p w14:paraId="1443F5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十</w:t>
      </w:r>
      <w:r>
        <w:rPr>
          <w:rFonts w:hint="eastAsia" w:ascii="仿宋" w:hAnsi="仿宋" w:eastAsia="仿宋" w:cs="仿宋"/>
          <w:b/>
          <w:bCs/>
          <w:color w:val="auto"/>
          <w:kern w:val="44"/>
          <w:sz w:val="32"/>
          <w:szCs w:val="32"/>
          <w:highlight w:val="none"/>
          <w:lang w:val="en-US" w:eastAsia="zh-CN"/>
        </w:rPr>
        <w:t>六</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比选</w:t>
      </w:r>
      <w:r>
        <w:rPr>
          <w:rFonts w:hint="eastAsia" w:ascii="仿宋" w:hAnsi="仿宋" w:eastAsia="仿宋" w:cs="仿宋"/>
          <w:b/>
          <w:bCs/>
          <w:color w:val="auto"/>
          <w:kern w:val="44"/>
          <w:sz w:val="32"/>
          <w:szCs w:val="32"/>
          <w:highlight w:val="none"/>
        </w:rPr>
        <w:t>人的权利</w:t>
      </w:r>
    </w:p>
    <w:p w14:paraId="0C688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人保留在授予中标通知书前的任何时候取消本次</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活动以及拒绝所有的</w:t>
      </w:r>
      <w:r>
        <w:rPr>
          <w:rFonts w:hint="eastAsia" w:ascii="仿宋" w:hAnsi="仿宋" w:eastAsia="仿宋" w:cs="仿宋"/>
          <w:color w:val="auto"/>
          <w:sz w:val="32"/>
          <w:szCs w:val="32"/>
          <w:highlight w:val="none"/>
          <w:lang w:eastAsia="zh-CN"/>
        </w:rPr>
        <w:t>比选申请文件</w:t>
      </w:r>
      <w:r>
        <w:rPr>
          <w:rFonts w:hint="eastAsia" w:ascii="仿宋" w:hAnsi="仿宋" w:eastAsia="仿宋" w:cs="仿宋"/>
          <w:color w:val="auto"/>
          <w:sz w:val="32"/>
          <w:szCs w:val="32"/>
          <w:highlight w:val="none"/>
        </w:rPr>
        <w:t>的权利，且无须向受影响的</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解释有关原因；</w:t>
      </w:r>
    </w:p>
    <w:p w14:paraId="4677C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.2对未中标的</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比选人</w:t>
      </w:r>
      <w:r>
        <w:rPr>
          <w:rFonts w:hint="eastAsia" w:ascii="仿宋" w:hAnsi="仿宋" w:eastAsia="仿宋" w:cs="仿宋"/>
          <w:color w:val="auto"/>
          <w:sz w:val="32"/>
          <w:szCs w:val="32"/>
          <w:highlight w:val="none"/>
        </w:rPr>
        <w:t>将不作任何解释。</w:t>
      </w:r>
    </w:p>
    <w:p w14:paraId="7DEA4E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十</w:t>
      </w:r>
      <w:r>
        <w:rPr>
          <w:rFonts w:hint="eastAsia" w:ascii="仿宋" w:hAnsi="仿宋" w:eastAsia="仿宋" w:cs="仿宋"/>
          <w:b/>
          <w:bCs/>
          <w:color w:val="auto"/>
          <w:kern w:val="44"/>
          <w:sz w:val="32"/>
          <w:szCs w:val="32"/>
          <w:highlight w:val="none"/>
          <w:lang w:val="en-US" w:eastAsia="zh-CN"/>
        </w:rPr>
        <w:t>七</w:t>
      </w:r>
      <w:r>
        <w:rPr>
          <w:rFonts w:hint="eastAsia" w:ascii="仿宋" w:hAnsi="仿宋" w:eastAsia="仿宋" w:cs="仿宋"/>
          <w:b/>
          <w:bCs/>
          <w:color w:val="auto"/>
          <w:kern w:val="44"/>
          <w:sz w:val="32"/>
          <w:szCs w:val="32"/>
          <w:highlight w:val="none"/>
        </w:rPr>
        <w:t>、不正当竞争与纪律监督</w:t>
      </w:r>
    </w:p>
    <w:p w14:paraId="0888D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.1严禁</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向参与</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、评标工作的有关人员行贿，使其泄露一切与</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、评标工作的有关信息；</w:t>
      </w:r>
    </w:p>
    <w:p w14:paraId="3DC0B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 xml:space="preserve">.2 </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val="en-US" w:eastAsia="zh-CN"/>
        </w:rPr>
        <w:t>比选申请</w:t>
      </w:r>
      <w:r>
        <w:rPr>
          <w:rFonts w:hint="eastAsia" w:ascii="仿宋" w:hAnsi="仿宋" w:eastAsia="仿宋" w:cs="仿宋"/>
          <w:color w:val="auto"/>
          <w:sz w:val="32"/>
          <w:szCs w:val="32"/>
          <w:highlight w:val="none"/>
        </w:rPr>
        <w:t>过程中严禁互相串通、结盟，损害投标的公正性和竞争性，或以任何方式影响其他</w:t>
      </w:r>
      <w:r>
        <w:rPr>
          <w:rFonts w:hint="eastAsia" w:ascii="仿宋" w:hAnsi="仿宋" w:eastAsia="仿宋" w:cs="仿宋"/>
          <w:color w:val="auto"/>
          <w:sz w:val="32"/>
          <w:szCs w:val="32"/>
          <w:highlight w:val="none"/>
          <w:lang w:eastAsia="zh-CN"/>
        </w:rPr>
        <w:t>比选申请人</w:t>
      </w:r>
      <w:r>
        <w:rPr>
          <w:rFonts w:hint="eastAsia" w:ascii="仿宋" w:hAnsi="仿宋" w:eastAsia="仿宋" w:cs="仿宋"/>
          <w:color w:val="auto"/>
          <w:sz w:val="32"/>
          <w:szCs w:val="32"/>
          <w:highlight w:val="none"/>
        </w:rPr>
        <w:t>参与正当投标。</w:t>
      </w:r>
    </w:p>
    <w:p w14:paraId="7CCBEA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44"/>
          <w:sz w:val="32"/>
          <w:szCs w:val="32"/>
          <w:highlight w:val="none"/>
          <w:lang w:val="en-US" w:eastAsia="zh-CN"/>
        </w:rPr>
      </w:pPr>
      <w:r>
        <w:rPr>
          <w:rFonts w:hint="eastAsia" w:ascii="仿宋" w:hAnsi="仿宋" w:eastAsia="仿宋" w:cs="仿宋"/>
          <w:b/>
          <w:bCs/>
          <w:color w:val="auto"/>
          <w:kern w:val="44"/>
          <w:sz w:val="32"/>
          <w:szCs w:val="32"/>
          <w:highlight w:val="none"/>
        </w:rPr>
        <w:t>十</w:t>
      </w:r>
      <w:r>
        <w:rPr>
          <w:rFonts w:hint="eastAsia" w:ascii="仿宋" w:hAnsi="仿宋" w:eastAsia="仿宋" w:cs="仿宋"/>
          <w:b/>
          <w:bCs/>
          <w:color w:val="auto"/>
          <w:kern w:val="44"/>
          <w:sz w:val="32"/>
          <w:szCs w:val="32"/>
          <w:highlight w:val="none"/>
          <w:lang w:val="en-US" w:eastAsia="zh-CN"/>
        </w:rPr>
        <w:t>八</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履约保证金</w:t>
      </w:r>
    </w:p>
    <w:p w14:paraId="533FA9B8">
      <w:pPr>
        <w:pStyle w:val="4"/>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val="0"/>
          <w:color w:val="auto"/>
          <w:sz w:val="32"/>
          <w:szCs w:val="32"/>
          <w:highlight w:val="none"/>
          <w:lang w:val="en-US" w:eastAsia="zh-CN"/>
        </w:rPr>
        <w:t>合同总价的5%。</w:t>
      </w:r>
    </w:p>
    <w:p w14:paraId="4405A1B7">
      <w:pPr>
        <w:pStyle w:val="4"/>
        <w:rPr>
          <w:rFonts w:hint="default"/>
          <w:color w:val="auto"/>
          <w:lang w:val="en-US" w:eastAsia="zh-CN"/>
        </w:rPr>
      </w:pPr>
    </w:p>
    <w:p w14:paraId="661F5A89">
      <w:pPr>
        <w:pStyle w:val="4"/>
        <w:rPr>
          <w:rFonts w:hint="eastAsia"/>
          <w:color w:val="auto"/>
        </w:rPr>
      </w:pPr>
    </w:p>
    <w:p w14:paraId="3BC69943">
      <w:pPr>
        <w:pStyle w:val="4"/>
        <w:rPr>
          <w:rFonts w:hint="default" w:ascii="宋体" w:hAnsi="宋体" w:eastAsia="Times New Roman" w:cs="Times New Roman"/>
          <w:color w:val="auto"/>
          <w:sz w:val="28"/>
          <w:szCs w:val="24"/>
          <w:highlight w:val="none"/>
        </w:rPr>
      </w:pPr>
    </w:p>
    <w:p w14:paraId="2E3A6CEA">
      <w:pPr>
        <w:pStyle w:val="2"/>
        <w:keepNext w:val="0"/>
        <w:pageBreakBefore/>
        <w:spacing w:before="0" w:after="0" w:line="480" w:lineRule="auto"/>
        <w:jc w:val="center"/>
        <w:rPr>
          <w:rFonts w:hint="eastAsia" w:ascii="黑体" w:hAnsi="黑体" w:eastAsia="黑体" w:cs="Arial"/>
          <w:color w:val="auto"/>
          <w:sz w:val="36"/>
          <w:szCs w:val="36"/>
          <w:highlight w:val="none"/>
        </w:rPr>
      </w:pPr>
      <w:bookmarkStart w:id="16" w:name="_Toc157235656"/>
      <w:bookmarkStart w:id="17" w:name="_Toc170621363"/>
      <w:bookmarkStart w:id="18" w:name="_Toc157235929"/>
      <w:bookmarkStart w:id="19" w:name="_Toc319145237"/>
      <w:bookmarkStart w:id="20" w:name="__x000F_第四章  评标方法"/>
      <w:r>
        <w:rPr>
          <w:rFonts w:hint="eastAsia" w:ascii="黑体" w:hAnsi="黑体" w:eastAsia="黑体" w:cs="Arial"/>
          <w:color w:val="auto"/>
          <w:sz w:val="36"/>
          <w:szCs w:val="36"/>
          <w:highlight w:val="none"/>
        </w:rPr>
        <w:t>第三章</w:t>
      </w:r>
      <w:r>
        <w:rPr>
          <w:rFonts w:ascii="黑体" w:hAnsi="黑体" w:eastAsia="黑体" w:cs="Arial"/>
          <w:color w:val="auto"/>
          <w:sz w:val="36"/>
          <w:szCs w:val="36"/>
          <w:highlight w:val="none"/>
        </w:rPr>
        <w:t xml:space="preserve"> </w:t>
      </w:r>
      <w:bookmarkEnd w:id="16"/>
      <w:bookmarkEnd w:id="17"/>
      <w:bookmarkEnd w:id="18"/>
      <w:r>
        <w:rPr>
          <w:rFonts w:hint="eastAsia" w:ascii="黑体" w:hAnsi="黑体" w:eastAsia="黑体" w:cs="Arial"/>
          <w:color w:val="auto"/>
          <w:sz w:val="36"/>
          <w:szCs w:val="36"/>
          <w:highlight w:val="none"/>
          <w:lang w:val="en-US" w:eastAsia="zh-CN"/>
        </w:rPr>
        <w:t xml:space="preserve"> </w:t>
      </w:r>
      <w:r>
        <w:rPr>
          <w:rFonts w:ascii="黑体" w:hAnsi="黑体" w:eastAsia="黑体" w:cs="Arial"/>
          <w:color w:val="auto"/>
          <w:sz w:val="36"/>
          <w:szCs w:val="36"/>
          <w:highlight w:val="none"/>
        </w:rPr>
        <w:t>评</w:t>
      </w:r>
      <w:r>
        <w:rPr>
          <w:rFonts w:hint="eastAsia" w:ascii="黑体" w:hAnsi="黑体" w:eastAsia="黑体" w:cs="Arial"/>
          <w:color w:val="auto"/>
          <w:sz w:val="36"/>
          <w:szCs w:val="36"/>
          <w:highlight w:val="none"/>
        </w:rPr>
        <w:t>标</w:t>
      </w:r>
      <w:bookmarkEnd w:id="19"/>
      <w:r>
        <w:rPr>
          <w:rFonts w:hint="eastAsia" w:ascii="黑体" w:hAnsi="黑体" w:eastAsia="黑体" w:cs="Arial"/>
          <w:color w:val="auto"/>
          <w:sz w:val="36"/>
          <w:szCs w:val="36"/>
          <w:highlight w:val="none"/>
        </w:rPr>
        <w:t>办法</w:t>
      </w:r>
    </w:p>
    <w:bookmarkEnd w:id="20"/>
    <w:p w14:paraId="44968C84">
      <w:pPr>
        <w:pStyle w:val="8"/>
        <w:spacing w:line="420" w:lineRule="atLeast"/>
        <w:rPr>
          <w:rFonts w:ascii="黑体" w:hAnsi="黑体" w:eastAsia="黑体"/>
          <w:color w:val="auto"/>
          <w:sz w:val="27"/>
          <w:szCs w:val="27"/>
          <w:highlight w:val="none"/>
        </w:rPr>
      </w:pPr>
      <w:r>
        <w:rPr>
          <w:rFonts w:hint="eastAsia" w:ascii="黑体" w:hAnsi="黑体" w:eastAsia="黑体"/>
          <w:color w:val="auto"/>
          <w:sz w:val="27"/>
          <w:szCs w:val="27"/>
          <w:highlight w:val="none"/>
        </w:rPr>
        <w:t>一、总则</w:t>
      </w:r>
    </w:p>
    <w:p w14:paraId="5B382481">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（一）评标活动遵循公平、公正、科学、择优的原则；</w:t>
      </w:r>
    </w:p>
    <w:p w14:paraId="09E3AB93">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（二）评标方法：综合评</w:t>
      </w:r>
      <w:r>
        <w:rPr>
          <w:rFonts w:hint="eastAsia" w:ascii="仿宋" w:hAnsi="仿宋" w:eastAsia="仿宋" w:cs="仿宋"/>
          <w:color w:val="auto"/>
          <w:szCs w:val="28"/>
          <w:highlight w:val="none"/>
          <w:lang w:eastAsia="zh-CN"/>
        </w:rPr>
        <w:t>估</w:t>
      </w:r>
      <w:r>
        <w:rPr>
          <w:rFonts w:hint="eastAsia" w:ascii="仿宋" w:hAnsi="仿宋" w:eastAsia="仿宋" w:cs="仿宋"/>
          <w:color w:val="auto"/>
          <w:szCs w:val="28"/>
          <w:highlight w:val="none"/>
        </w:rPr>
        <w:t>法；</w:t>
      </w:r>
    </w:p>
    <w:p w14:paraId="33DCE57A">
      <w:pPr>
        <w:pStyle w:val="8"/>
        <w:spacing w:line="420" w:lineRule="atLeast"/>
        <w:rPr>
          <w:rFonts w:ascii="黑体" w:hAnsi="黑体" w:eastAsia="黑体"/>
          <w:color w:val="auto"/>
          <w:sz w:val="27"/>
          <w:szCs w:val="27"/>
          <w:highlight w:val="none"/>
        </w:rPr>
      </w:pPr>
      <w:r>
        <w:rPr>
          <w:rFonts w:hint="eastAsia" w:ascii="黑体" w:hAnsi="黑体" w:eastAsia="黑体"/>
          <w:color w:val="auto"/>
          <w:sz w:val="27"/>
          <w:szCs w:val="27"/>
          <w:highlight w:val="none"/>
        </w:rPr>
        <w:t>二、评审小组</w:t>
      </w:r>
    </w:p>
    <w:p w14:paraId="3DD88773">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（一）本项目的评标委员会由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22CB1B1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（二）评标委员会应当客观、公正地履行职责，遵守职业道德，对所提出的评审意见承担个人责任；</w:t>
      </w:r>
    </w:p>
    <w:p w14:paraId="4E83DCCC">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w:t>
      </w:r>
      <w:r>
        <w:rPr>
          <w:rFonts w:hint="eastAsia" w:ascii="仿宋" w:hAnsi="仿宋" w:eastAsia="仿宋" w:cs="仿宋"/>
          <w:color w:val="auto"/>
          <w:szCs w:val="28"/>
          <w:highlight w:val="none"/>
          <w:lang w:val="en-US" w:eastAsia="zh-CN"/>
        </w:rPr>
        <w:t>形式</w:t>
      </w:r>
      <w:r>
        <w:rPr>
          <w:rFonts w:hint="eastAsia" w:ascii="仿宋" w:hAnsi="仿宋" w:eastAsia="仿宋" w:cs="仿宋"/>
          <w:color w:val="auto"/>
          <w:szCs w:val="28"/>
          <w:highlight w:val="none"/>
        </w:rPr>
        <w:t>评审---资格评审---量化评分并排名---编写评标报告；</w:t>
      </w:r>
    </w:p>
    <w:p w14:paraId="254EFE0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p>
    <w:p w14:paraId="2AD37BEC">
      <w:pPr>
        <w:pStyle w:val="8"/>
        <w:spacing w:line="420" w:lineRule="atLeast"/>
        <w:jc w:val="both"/>
        <w:rPr>
          <w:rFonts w:ascii="黑体" w:hAnsi="黑体" w:eastAsia="黑体"/>
          <w:color w:val="auto"/>
          <w:sz w:val="27"/>
          <w:szCs w:val="27"/>
          <w:highlight w:val="none"/>
        </w:rPr>
      </w:pPr>
      <w:r>
        <w:rPr>
          <w:rFonts w:hint="eastAsia" w:ascii="黑体" w:hAnsi="黑体" w:eastAsia="黑体" w:cs="宋体"/>
          <w:color w:val="auto"/>
          <w:sz w:val="27"/>
          <w:szCs w:val="27"/>
          <w:highlight w:val="none"/>
        </w:rPr>
        <w:t>三、</w:t>
      </w:r>
      <w:r>
        <w:rPr>
          <w:rFonts w:hint="eastAsia" w:ascii="黑体" w:hAnsi="黑体" w:eastAsia="黑体"/>
          <w:color w:val="auto"/>
          <w:sz w:val="27"/>
          <w:szCs w:val="27"/>
          <w:highlight w:val="none"/>
          <w:lang w:val="en-US" w:eastAsia="zh-CN"/>
        </w:rPr>
        <w:t>形式</w:t>
      </w:r>
      <w:r>
        <w:rPr>
          <w:rFonts w:hint="eastAsia" w:ascii="黑体" w:hAnsi="黑体" w:eastAsia="黑体"/>
          <w:color w:val="auto"/>
          <w:sz w:val="27"/>
          <w:szCs w:val="27"/>
          <w:highlight w:val="none"/>
        </w:rPr>
        <w:t>评审</w:t>
      </w:r>
    </w:p>
    <w:p w14:paraId="1CCE7AF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w:t>
      </w:r>
      <w:r>
        <w:rPr>
          <w:rFonts w:hint="eastAsia" w:ascii="仿宋" w:hAnsi="仿宋" w:eastAsia="仿宋" w:cs="仿宋"/>
          <w:color w:val="auto"/>
          <w:szCs w:val="28"/>
          <w:highlight w:val="none"/>
          <w:lang w:val="en-US" w:eastAsia="zh-CN"/>
        </w:rPr>
        <w:t>形式</w:t>
      </w:r>
      <w:r>
        <w:rPr>
          <w:rFonts w:hint="eastAsia" w:ascii="仿宋" w:hAnsi="仿宋" w:eastAsia="仿宋" w:cs="仿宋"/>
          <w:color w:val="auto"/>
          <w:szCs w:val="28"/>
          <w:highlight w:val="none"/>
        </w:rPr>
        <w:t>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比选文件</w:t>
      </w:r>
      <w:r>
        <w:rPr>
          <w:rFonts w:hint="eastAsia" w:ascii="仿宋" w:hAnsi="仿宋" w:eastAsia="仿宋" w:cs="仿宋"/>
          <w:color w:val="auto"/>
          <w:szCs w:val="28"/>
          <w:highlight w:val="none"/>
        </w:rPr>
        <w:t>要求进行评审；</w:t>
      </w:r>
    </w:p>
    <w:p w14:paraId="7D2A8A1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w:t>
      </w:r>
      <w:r>
        <w:rPr>
          <w:rFonts w:hint="eastAsia" w:ascii="仿宋" w:hAnsi="仿宋" w:eastAsia="仿宋" w:cs="仿宋"/>
          <w:color w:val="auto"/>
          <w:szCs w:val="28"/>
          <w:highlight w:val="none"/>
          <w:lang w:val="en-US" w:eastAsia="zh-CN"/>
        </w:rPr>
        <w:t>形式</w:t>
      </w:r>
      <w:r>
        <w:rPr>
          <w:rFonts w:hint="eastAsia" w:ascii="仿宋" w:hAnsi="仿宋" w:eastAsia="仿宋" w:cs="仿宋"/>
          <w:color w:val="auto"/>
          <w:szCs w:val="28"/>
          <w:highlight w:val="none"/>
        </w:rPr>
        <w:t>评审标准：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5869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29537B6B">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37181FF7">
            <w:pPr>
              <w:spacing w:line="36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70123D24">
            <w:pPr>
              <w:spacing w:line="360" w:lineRule="auto"/>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7390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067" w:type="dxa"/>
            <w:tcBorders>
              <w:left w:val="single" w:color="auto" w:sz="12" w:space="0"/>
            </w:tcBorders>
            <w:noWrap w:val="0"/>
            <w:vAlign w:val="center"/>
          </w:tcPr>
          <w:p w14:paraId="4743B8EB">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noWrap w:val="0"/>
            <w:vAlign w:val="center"/>
          </w:tcPr>
          <w:p w14:paraId="32D97FD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5C5ADFFB">
            <w:pPr>
              <w:spacing w:line="360" w:lineRule="auto"/>
              <w:ind w:left="538" w:leftChars="192"/>
              <w:rPr>
                <w:rFonts w:hint="eastAsia" w:ascii="仿宋" w:hAnsi="仿宋" w:eastAsia="仿宋" w:cs="仿宋"/>
                <w:color w:val="auto"/>
                <w:szCs w:val="28"/>
                <w:highlight w:val="none"/>
              </w:rPr>
            </w:pPr>
          </w:p>
        </w:tc>
      </w:tr>
      <w:tr w14:paraId="149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7" w:type="dxa"/>
            <w:tcBorders>
              <w:left w:val="single" w:color="auto" w:sz="12" w:space="0"/>
            </w:tcBorders>
            <w:noWrap w:val="0"/>
            <w:vAlign w:val="center"/>
          </w:tcPr>
          <w:p w14:paraId="5FAE860B">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noWrap w:val="0"/>
            <w:vAlign w:val="center"/>
          </w:tcPr>
          <w:p w14:paraId="78C2801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格式符合</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lang w:val="en-US" w:eastAsia="zh-CN"/>
              </w:rPr>
              <w:t>编制</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4C46B8B9">
            <w:pPr>
              <w:spacing w:line="360" w:lineRule="auto"/>
              <w:ind w:left="538" w:leftChars="192"/>
              <w:rPr>
                <w:rFonts w:hint="eastAsia" w:ascii="仿宋" w:hAnsi="仿宋" w:eastAsia="仿宋" w:cs="仿宋"/>
                <w:color w:val="auto"/>
                <w:szCs w:val="28"/>
                <w:highlight w:val="none"/>
              </w:rPr>
            </w:pPr>
          </w:p>
        </w:tc>
      </w:tr>
      <w:tr w14:paraId="6B6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67" w:type="dxa"/>
            <w:tcBorders>
              <w:left w:val="single" w:color="auto" w:sz="12" w:space="0"/>
            </w:tcBorders>
            <w:noWrap w:val="0"/>
            <w:vAlign w:val="center"/>
          </w:tcPr>
          <w:p w14:paraId="16C5E4D9">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noWrap w:val="0"/>
            <w:vAlign w:val="center"/>
          </w:tcPr>
          <w:p w14:paraId="2316C1B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规定，未超过最高限价</w:t>
            </w:r>
          </w:p>
        </w:tc>
        <w:tc>
          <w:tcPr>
            <w:tcW w:w="2341" w:type="dxa"/>
            <w:tcBorders>
              <w:right w:val="single" w:color="auto" w:sz="12" w:space="0"/>
            </w:tcBorders>
            <w:noWrap w:val="0"/>
            <w:vAlign w:val="center"/>
          </w:tcPr>
          <w:p w14:paraId="62FCD567">
            <w:pPr>
              <w:spacing w:line="360" w:lineRule="auto"/>
              <w:ind w:left="538" w:leftChars="192"/>
              <w:rPr>
                <w:rFonts w:hint="eastAsia" w:ascii="仿宋" w:hAnsi="仿宋" w:eastAsia="仿宋" w:cs="仿宋"/>
                <w:color w:val="auto"/>
                <w:szCs w:val="28"/>
                <w:highlight w:val="none"/>
              </w:rPr>
            </w:pPr>
          </w:p>
        </w:tc>
      </w:tr>
      <w:tr w14:paraId="413A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78851B30">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noWrap w:val="0"/>
            <w:vAlign w:val="center"/>
          </w:tcPr>
          <w:p w14:paraId="303FCC70">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服务期限</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01105A41">
            <w:pPr>
              <w:spacing w:line="360" w:lineRule="auto"/>
              <w:ind w:left="538" w:leftChars="192"/>
              <w:rPr>
                <w:rFonts w:hint="eastAsia" w:ascii="仿宋" w:hAnsi="仿宋" w:eastAsia="仿宋" w:cs="仿宋"/>
                <w:color w:val="auto"/>
                <w:szCs w:val="28"/>
                <w:highlight w:val="none"/>
              </w:rPr>
            </w:pPr>
          </w:p>
        </w:tc>
      </w:tr>
      <w:tr w14:paraId="1461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1676C80">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noWrap w:val="0"/>
            <w:vAlign w:val="center"/>
          </w:tcPr>
          <w:p w14:paraId="7BAC7D40">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技术服务要求符合</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4FCF270C">
            <w:pPr>
              <w:spacing w:line="360" w:lineRule="auto"/>
              <w:ind w:left="538" w:leftChars="192"/>
              <w:rPr>
                <w:rFonts w:hint="eastAsia" w:ascii="仿宋" w:hAnsi="仿宋" w:eastAsia="仿宋" w:cs="仿宋"/>
                <w:color w:val="auto"/>
                <w:szCs w:val="28"/>
                <w:highlight w:val="none"/>
              </w:rPr>
            </w:pPr>
          </w:p>
        </w:tc>
      </w:tr>
      <w:tr w14:paraId="2546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71E889CC">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noWrap w:val="0"/>
            <w:vAlign w:val="center"/>
          </w:tcPr>
          <w:p w14:paraId="3024893F">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安全要求符合比选文件要求</w:t>
            </w:r>
          </w:p>
        </w:tc>
        <w:tc>
          <w:tcPr>
            <w:tcW w:w="2341" w:type="dxa"/>
            <w:tcBorders>
              <w:right w:val="single" w:color="auto" w:sz="12" w:space="0"/>
            </w:tcBorders>
            <w:noWrap w:val="0"/>
            <w:vAlign w:val="center"/>
          </w:tcPr>
          <w:p w14:paraId="09CA581F">
            <w:pPr>
              <w:spacing w:line="360" w:lineRule="auto"/>
              <w:ind w:left="538" w:leftChars="192"/>
              <w:rPr>
                <w:rFonts w:hint="eastAsia" w:ascii="仿宋" w:hAnsi="仿宋" w:eastAsia="仿宋" w:cs="仿宋"/>
                <w:color w:val="auto"/>
                <w:szCs w:val="28"/>
                <w:highlight w:val="none"/>
              </w:rPr>
            </w:pPr>
          </w:p>
        </w:tc>
      </w:tr>
      <w:tr w14:paraId="7B2A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67" w:type="dxa"/>
            <w:tcBorders>
              <w:left w:val="single" w:color="auto" w:sz="12" w:space="0"/>
            </w:tcBorders>
            <w:noWrap w:val="0"/>
            <w:vAlign w:val="center"/>
          </w:tcPr>
          <w:p w14:paraId="079F20A8">
            <w:pPr>
              <w:spacing w:line="360" w:lineRule="auto"/>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w:t>
            </w:r>
          </w:p>
        </w:tc>
        <w:tc>
          <w:tcPr>
            <w:tcW w:w="6141" w:type="dxa"/>
            <w:tcBorders>
              <w:left w:val="single" w:color="auto" w:sz="12" w:space="0"/>
            </w:tcBorders>
            <w:noWrap w:val="0"/>
            <w:vAlign w:val="center"/>
          </w:tcPr>
          <w:p w14:paraId="0BB36E43">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人不能接受的条件</w:t>
            </w:r>
          </w:p>
        </w:tc>
        <w:tc>
          <w:tcPr>
            <w:tcW w:w="2341" w:type="dxa"/>
            <w:tcBorders>
              <w:right w:val="single" w:color="auto" w:sz="12" w:space="0"/>
            </w:tcBorders>
            <w:noWrap w:val="0"/>
            <w:vAlign w:val="center"/>
          </w:tcPr>
          <w:p w14:paraId="662E08E1">
            <w:pPr>
              <w:spacing w:line="360" w:lineRule="auto"/>
              <w:ind w:left="538" w:leftChars="192"/>
              <w:rPr>
                <w:rFonts w:hint="eastAsia" w:ascii="仿宋" w:hAnsi="仿宋" w:eastAsia="仿宋" w:cs="仿宋"/>
                <w:color w:val="auto"/>
                <w:szCs w:val="28"/>
                <w:highlight w:val="none"/>
              </w:rPr>
            </w:pPr>
          </w:p>
        </w:tc>
      </w:tr>
      <w:tr w14:paraId="5543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67" w:type="dxa"/>
            <w:tcBorders>
              <w:left w:val="single" w:color="auto" w:sz="12" w:space="0"/>
            </w:tcBorders>
            <w:noWrap w:val="0"/>
            <w:vAlign w:val="center"/>
          </w:tcPr>
          <w:p w14:paraId="1B4E2835">
            <w:pPr>
              <w:spacing w:line="360" w:lineRule="auto"/>
              <w:jc w:val="center"/>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p>
        </w:tc>
        <w:tc>
          <w:tcPr>
            <w:tcW w:w="6141" w:type="dxa"/>
            <w:tcBorders>
              <w:left w:val="single" w:color="auto" w:sz="12" w:space="0"/>
            </w:tcBorders>
            <w:noWrap w:val="0"/>
            <w:vAlign w:val="center"/>
          </w:tcPr>
          <w:p w14:paraId="42A0CE90">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noWrap w:val="0"/>
            <w:vAlign w:val="center"/>
          </w:tcPr>
          <w:p w14:paraId="7EF33BEA">
            <w:pPr>
              <w:spacing w:line="360" w:lineRule="auto"/>
              <w:ind w:left="538" w:leftChars="192"/>
              <w:rPr>
                <w:rFonts w:hint="eastAsia" w:ascii="仿宋" w:hAnsi="仿宋" w:eastAsia="仿宋" w:cs="仿宋"/>
                <w:color w:val="auto"/>
                <w:szCs w:val="28"/>
                <w:highlight w:val="none"/>
              </w:rPr>
            </w:pPr>
          </w:p>
        </w:tc>
      </w:tr>
    </w:tbl>
    <w:p w14:paraId="71E1E591">
      <w:pPr>
        <w:pStyle w:val="9"/>
        <w:ind w:firstLine="482"/>
        <w:rPr>
          <w:rFonts w:hint="eastAsia" w:ascii="仿宋" w:hAnsi="仿宋" w:eastAsia="仿宋" w:cs="Arial"/>
          <w:b/>
          <w:bCs/>
          <w:color w:val="auto"/>
          <w:highlight w:val="none"/>
        </w:rPr>
      </w:pPr>
    </w:p>
    <w:p w14:paraId="2F99A58A">
      <w:pPr>
        <w:spacing w:line="420" w:lineRule="atLeast"/>
        <w:rPr>
          <w:rFonts w:hint="eastAsia" w:ascii="黑体" w:hAnsi="黑体" w:eastAsia="黑体" w:cs="宋体"/>
          <w:color w:val="auto"/>
          <w:sz w:val="27"/>
          <w:szCs w:val="27"/>
          <w:highlight w:val="none"/>
        </w:rPr>
      </w:pPr>
      <w:r>
        <w:rPr>
          <w:rFonts w:hint="eastAsia" w:ascii="黑体" w:hAnsi="黑体" w:eastAsia="黑体"/>
          <w:color w:val="auto"/>
          <w:sz w:val="27"/>
          <w:szCs w:val="27"/>
          <w:highlight w:val="none"/>
        </w:rPr>
        <w:t>四、</w:t>
      </w:r>
      <w:r>
        <w:rPr>
          <w:rFonts w:hint="eastAsia" w:ascii="黑体" w:hAnsi="黑体" w:eastAsia="黑体" w:cs="宋体"/>
          <w:color w:val="auto"/>
          <w:sz w:val="27"/>
          <w:szCs w:val="27"/>
          <w:highlight w:val="none"/>
        </w:rPr>
        <w:t>资格评审</w:t>
      </w:r>
    </w:p>
    <w:p w14:paraId="7A1C29F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0"/>
        <w:tblpPr w:leftFromText="180" w:rightFromText="180" w:vertAnchor="text" w:horzAnchor="page" w:tblpX="1497" w:tblpY="216"/>
        <w:tblOverlap w:val="never"/>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6EE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1085" w:type="dxa"/>
            <w:noWrap w:val="0"/>
            <w:tcMar>
              <w:top w:w="15" w:type="dxa"/>
              <w:left w:w="15" w:type="dxa"/>
              <w:bottom w:w="0" w:type="dxa"/>
              <w:right w:w="15" w:type="dxa"/>
            </w:tcMar>
            <w:vAlign w:val="center"/>
          </w:tcPr>
          <w:p w14:paraId="00F81DE0">
            <w:pPr>
              <w:spacing w:line="360" w:lineRule="auto"/>
              <w:jc w:val="center"/>
              <w:rPr>
                <w:rFonts w:hint="eastAsia"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noWrap w:val="0"/>
            <w:tcMar>
              <w:top w:w="15" w:type="dxa"/>
              <w:left w:w="15" w:type="dxa"/>
              <w:bottom w:w="0" w:type="dxa"/>
              <w:right w:w="15" w:type="dxa"/>
            </w:tcMar>
            <w:vAlign w:val="center"/>
          </w:tcPr>
          <w:p w14:paraId="018B3FBB">
            <w:pPr>
              <w:spacing w:line="360" w:lineRule="auto"/>
              <w:jc w:val="center"/>
              <w:rPr>
                <w:rFonts w:hint="eastAsia"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noWrap w:val="0"/>
            <w:tcMar>
              <w:top w:w="15" w:type="dxa"/>
              <w:left w:w="15" w:type="dxa"/>
              <w:bottom w:w="0" w:type="dxa"/>
              <w:right w:w="15" w:type="dxa"/>
            </w:tcMar>
            <w:vAlign w:val="center"/>
          </w:tcPr>
          <w:p w14:paraId="3AB3C378">
            <w:pPr>
              <w:spacing w:line="360" w:lineRule="auto"/>
              <w:jc w:val="center"/>
              <w:rPr>
                <w:rFonts w:hint="eastAsia"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（填写“是”或“否”）</w:t>
            </w:r>
          </w:p>
        </w:tc>
      </w:tr>
      <w:tr w14:paraId="5540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085" w:type="dxa"/>
            <w:noWrap w:val="0"/>
            <w:tcMar>
              <w:top w:w="15" w:type="dxa"/>
              <w:left w:w="15" w:type="dxa"/>
              <w:bottom w:w="0" w:type="dxa"/>
              <w:right w:w="15" w:type="dxa"/>
            </w:tcMar>
            <w:vAlign w:val="center"/>
          </w:tcPr>
          <w:p w14:paraId="3CF10393">
            <w:pPr>
              <w:spacing w:line="360" w:lineRule="auto"/>
              <w:jc w:val="center"/>
              <w:rPr>
                <w:rFonts w:hint="eastAsia" w:ascii="仿宋" w:hAnsi="仿宋" w:eastAsia="仿宋" w:cs="Arial"/>
                <w:color w:val="auto"/>
                <w:sz w:val="24"/>
                <w:highlight w:val="none"/>
              </w:rPr>
            </w:pPr>
            <w:r>
              <w:rPr>
                <w:rFonts w:ascii="仿宋" w:hAnsi="仿宋" w:eastAsia="仿宋" w:cs="Arial"/>
                <w:color w:val="auto"/>
                <w:sz w:val="24"/>
                <w:highlight w:val="none"/>
              </w:rPr>
              <w:t>1</w:t>
            </w:r>
          </w:p>
        </w:tc>
        <w:tc>
          <w:tcPr>
            <w:tcW w:w="5808" w:type="dxa"/>
            <w:noWrap w:val="0"/>
            <w:tcMar>
              <w:top w:w="15" w:type="dxa"/>
              <w:left w:w="15" w:type="dxa"/>
              <w:bottom w:w="0" w:type="dxa"/>
              <w:right w:w="15" w:type="dxa"/>
            </w:tcMar>
            <w:vAlign w:val="center"/>
          </w:tcPr>
          <w:p w14:paraId="62864C03">
            <w:pPr>
              <w:pStyle w:val="15"/>
              <w:spacing w:line="360" w:lineRule="auto"/>
              <w:ind w:firstLine="0" w:firstLineChars="0"/>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资格要求:符合比选申请人须知2.1条</w:t>
            </w:r>
          </w:p>
        </w:tc>
        <w:tc>
          <w:tcPr>
            <w:tcW w:w="1841" w:type="dxa"/>
            <w:noWrap w:val="0"/>
            <w:tcMar>
              <w:top w:w="15" w:type="dxa"/>
              <w:left w:w="15" w:type="dxa"/>
              <w:bottom w:w="0" w:type="dxa"/>
              <w:right w:w="15" w:type="dxa"/>
            </w:tcMar>
            <w:vAlign w:val="center"/>
          </w:tcPr>
          <w:p w14:paraId="373442D5">
            <w:pPr>
              <w:spacing w:line="360" w:lineRule="auto"/>
              <w:jc w:val="center"/>
              <w:rPr>
                <w:rFonts w:hint="eastAsia" w:ascii="仿宋" w:hAnsi="仿宋" w:eastAsia="仿宋" w:cs="Arial"/>
                <w:color w:val="auto"/>
                <w:sz w:val="24"/>
                <w:highlight w:val="none"/>
              </w:rPr>
            </w:pPr>
          </w:p>
        </w:tc>
      </w:tr>
      <w:tr w14:paraId="124E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36052BF4">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noWrap w:val="0"/>
            <w:tcMar>
              <w:top w:w="15" w:type="dxa"/>
              <w:left w:w="15" w:type="dxa"/>
              <w:bottom w:w="0" w:type="dxa"/>
              <w:right w:w="15" w:type="dxa"/>
            </w:tcMar>
            <w:vAlign w:val="center"/>
          </w:tcPr>
          <w:p w14:paraId="7F35282C">
            <w:pPr>
              <w:pStyle w:val="15"/>
              <w:spacing w:line="360" w:lineRule="auto"/>
              <w:ind w:firstLine="0" w:firstLineChars="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负责人:符合比选申请人须知2.3条</w:t>
            </w:r>
          </w:p>
        </w:tc>
        <w:tc>
          <w:tcPr>
            <w:tcW w:w="1841" w:type="dxa"/>
            <w:noWrap w:val="0"/>
            <w:tcMar>
              <w:top w:w="15" w:type="dxa"/>
              <w:left w:w="15" w:type="dxa"/>
              <w:bottom w:w="0" w:type="dxa"/>
              <w:right w:w="15" w:type="dxa"/>
            </w:tcMar>
            <w:vAlign w:val="center"/>
          </w:tcPr>
          <w:p w14:paraId="1EC68369">
            <w:pPr>
              <w:spacing w:line="360" w:lineRule="auto"/>
              <w:jc w:val="center"/>
              <w:rPr>
                <w:rFonts w:hint="eastAsia" w:ascii="仿宋" w:hAnsi="仿宋" w:eastAsia="仿宋" w:cs="Arial"/>
                <w:color w:val="auto"/>
                <w:sz w:val="24"/>
                <w:highlight w:val="none"/>
              </w:rPr>
            </w:pPr>
          </w:p>
        </w:tc>
      </w:tr>
      <w:tr w14:paraId="1CDE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052F61DE">
            <w:pPr>
              <w:spacing w:line="360"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3</w:t>
            </w:r>
          </w:p>
        </w:tc>
        <w:tc>
          <w:tcPr>
            <w:tcW w:w="5808" w:type="dxa"/>
            <w:noWrap w:val="0"/>
            <w:tcMar>
              <w:top w:w="15" w:type="dxa"/>
              <w:left w:w="15" w:type="dxa"/>
              <w:bottom w:w="0" w:type="dxa"/>
              <w:right w:w="15" w:type="dxa"/>
            </w:tcMar>
            <w:vAlign w:val="center"/>
          </w:tcPr>
          <w:p w14:paraId="071F11F3">
            <w:pPr>
              <w:spacing w:line="360" w:lineRule="auto"/>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0"/>
                <w:sz w:val="24"/>
                <w:highlight w:val="none"/>
                <w:lang w:val="en-US" w:eastAsia="zh-CN"/>
              </w:rPr>
              <w:t>业绩</w:t>
            </w:r>
            <w:r>
              <w:rPr>
                <w:rFonts w:hint="eastAsia" w:ascii="仿宋" w:hAnsi="仿宋" w:eastAsia="仿宋" w:cs="Arial"/>
                <w:color w:val="auto"/>
                <w:kern w:val="0"/>
                <w:sz w:val="24"/>
                <w:highlight w:val="none"/>
              </w:rPr>
              <w:t>要求</w:t>
            </w:r>
            <w:r>
              <w:rPr>
                <w:rFonts w:hint="eastAsia" w:ascii="仿宋" w:hAnsi="仿宋" w:eastAsia="仿宋" w:cs="Arial"/>
                <w:color w:val="auto"/>
                <w:kern w:val="0"/>
                <w:sz w:val="24"/>
                <w:highlight w:val="none"/>
                <w:lang w:eastAsia="zh-CN"/>
              </w:rPr>
              <w:t>：</w:t>
            </w:r>
            <w:r>
              <w:rPr>
                <w:rFonts w:hint="eastAsia" w:ascii="仿宋" w:hAnsi="仿宋" w:eastAsia="仿宋" w:cs="Arial"/>
                <w:color w:val="auto"/>
                <w:sz w:val="24"/>
                <w:highlight w:val="none"/>
                <w:lang w:val="en-US" w:eastAsia="zh-CN"/>
              </w:rPr>
              <w:t>符合比选申请人须知2.2条</w:t>
            </w:r>
          </w:p>
        </w:tc>
        <w:tc>
          <w:tcPr>
            <w:tcW w:w="1841" w:type="dxa"/>
            <w:noWrap w:val="0"/>
            <w:tcMar>
              <w:top w:w="15" w:type="dxa"/>
              <w:left w:w="15" w:type="dxa"/>
              <w:bottom w:w="0" w:type="dxa"/>
              <w:right w:w="15" w:type="dxa"/>
            </w:tcMar>
            <w:vAlign w:val="center"/>
          </w:tcPr>
          <w:p w14:paraId="513EB76F">
            <w:pPr>
              <w:spacing w:line="360" w:lineRule="auto"/>
              <w:jc w:val="center"/>
              <w:rPr>
                <w:rFonts w:hint="eastAsia" w:ascii="仿宋" w:hAnsi="仿宋" w:eastAsia="仿宋" w:cs="Arial"/>
                <w:color w:val="auto"/>
                <w:sz w:val="24"/>
                <w:highlight w:val="none"/>
              </w:rPr>
            </w:pPr>
          </w:p>
        </w:tc>
      </w:tr>
      <w:tr w14:paraId="1B26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0C5CDBF4">
            <w:pPr>
              <w:spacing w:line="360"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4</w:t>
            </w:r>
          </w:p>
        </w:tc>
        <w:tc>
          <w:tcPr>
            <w:tcW w:w="5808" w:type="dxa"/>
            <w:noWrap w:val="0"/>
            <w:tcMar>
              <w:top w:w="15" w:type="dxa"/>
              <w:left w:w="15" w:type="dxa"/>
              <w:bottom w:w="0" w:type="dxa"/>
              <w:right w:w="15" w:type="dxa"/>
            </w:tcMar>
            <w:vAlign w:val="center"/>
          </w:tcPr>
          <w:p w14:paraId="2A551BA2">
            <w:pPr>
              <w:spacing w:line="360" w:lineRule="auto"/>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rPr>
              <w:t>信誉要求：</w:t>
            </w:r>
            <w:r>
              <w:rPr>
                <w:rFonts w:hint="eastAsia" w:ascii="仿宋" w:hAnsi="仿宋" w:eastAsia="仿宋" w:cs="Arial"/>
                <w:color w:val="auto"/>
                <w:sz w:val="24"/>
                <w:highlight w:val="none"/>
                <w:lang w:val="en-US" w:eastAsia="zh-CN"/>
              </w:rPr>
              <w:t>符合比选申请人须知2.4条</w:t>
            </w:r>
          </w:p>
        </w:tc>
        <w:tc>
          <w:tcPr>
            <w:tcW w:w="1841" w:type="dxa"/>
            <w:noWrap w:val="0"/>
            <w:tcMar>
              <w:top w:w="15" w:type="dxa"/>
              <w:left w:w="15" w:type="dxa"/>
              <w:bottom w:w="0" w:type="dxa"/>
              <w:right w:w="15" w:type="dxa"/>
            </w:tcMar>
            <w:vAlign w:val="center"/>
          </w:tcPr>
          <w:p w14:paraId="7D25D846">
            <w:pPr>
              <w:spacing w:line="360" w:lineRule="auto"/>
              <w:jc w:val="center"/>
              <w:rPr>
                <w:rFonts w:hint="eastAsia" w:ascii="仿宋" w:hAnsi="仿宋" w:eastAsia="仿宋" w:cs="Arial"/>
                <w:color w:val="auto"/>
                <w:sz w:val="24"/>
                <w:highlight w:val="none"/>
              </w:rPr>
            </w:pPr>
          </w:p>
        </w:tc>
      </w:tr>
      <w:tr w14:paraId="28D4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410237D8">
            <w:pPr>
              <w:spacing w:line="360"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5</w:t>
            </w:r>
          </w:p>
        </w:tc>
        <w:tc>
          <w:tcPr>
            <w:tcW w:w="5808" w:type="dxa"/>
            <w:noWrap w:val="0"/>
            <w:tcMar>
              <w:top w:w="15" w:type="dxa"/>
              <w:left w:w="15" w:type="dxa"/>
              <w:bottom w:w="0" w:type="dxa"/>
              <w:right w:w="15" w:type="dxa"/>
            </w:tcMar>
            <w:vAlign w:val="center"/>
          </w:tcPr>
          <w:p w14:paraId="73F943E1">
            <w:pPr>
              <w:pStyle w:val="8"/>
              <w:spacing w:line="360" w:lineRule="auto"/>
              <w:rPr>
                <w:rFonts w:hint="eastAsia" w:ascii="仿宋" w:hAnsi="仿宋" w:eastAsia="仿宋" w:cs="Arial"/>
                <w:color w:val="auto"/>
                <w:kern w:val="0"/>
                <w:sz w:val="24"/>
                <w:szCs w:val="24"/>
                <w:highlight w:val="none"/>
                <w:lang w:val="en-US" w:eastAsia="zh-CN" w:bidi="ar-SA"/>
              </w:rPr>
            </w:pPr>
            <w:r>
              <w:rPr>
                <w:rFonts w:ascii="仿宋" w:hAnsi="仿宋" w:eastAsia="仿宋" w:cs="Arial"/>
                <w:color w:val="auto"/>
                <w:highlight w:val="none"/>
              </w:rPr>
              <w:t>结论（应填写“通过”或“不通过”）</w:t>
            </w:r>
          </w:p>
        </w:tc>
        <w:tc>
          <w:tcPr>
            <w:tcW w:w="1841" w:type="dxa"/>
            <w:noWrap w:val="0"/>
            <w:tcMar>
              <w:top w:w="15" w:type="dxa"/>
              <w:left w:w="15" w:type="dxa"/>
              <w:bottom w:w="0" w:type="dxa"/>
              <w:right w:w="15" w:type="dxa"/>
            </w:tcMar>
            <w:vAlign w:val="center"/>
          </w:tcPr>
          <w:p w14:paraId="12B31DB0">
            <w:pPr>
              <w:spacing w:line="360" w:lineRule="auto"/>
              <w:jc w:val="center"/>
              <w:rPr>
                <w:rFonts w:hint="eastAsia" w:ascii="仿宋" w:hAnsi="仿宋" w:eastAsia="仿宋" w:cs="Arial"/>
                <w:color w:val="auto"/>
                <w:kern w:val="2"/>
                <w:sz w:val="24"/>
                <w:szCs w:val="24"/>
                <w:highlight w:val="none"/>
                <w:lang w:val="en-US" w:eastAsia="zh-CN" w:bidi="ar-SA"/>
              </w:rPr>
            </w:pPr>
          </w:p>
        </w:tc>
      </w:tr>
    </w:tbl>
    <w:p w14:paraId="26236DA5">
      <w:pPr>
        <w:pStyle w:val="9"/>
        <w:rPr>
          <w:rFonts w:hint="eastAsia" w:ascii="仿宋" w:hAnsi="仿宋" w:eastAsia="仿宋" w:cs="Arial"/>
          <w:b/>
          <w:bCs/>
          <w:color w:val="auto"/>
          <w:highlight w:val="none"/>
        </w:rPr>
      </w:pPr>
    </w:p>
    <w:p w14:paraId="105EEA41">
      <w:pPr>
        <w:spacing w:line="360" w:lineRule="auto"/>
        <w:rPr>
          <w:rFonts w:ascii="仿宋" w:hAnsi="仿宋" w:eastAsia="仿宋" w:cs="Arial"/>
          <w:b/>
          <w:color w:val="auto"/>
          <w:sz w:val="24"/>
          <w:highlight w:val="none"/>
        </w:rPr>
      </w:pPr>
      <w:r>
        <w:rPr>
          <w:rFonts w:hint="eastAsia" w:ascii="黑体" w:hAnsi="黑体" w:eastAsia="黑体" w:cs="宋体"/>
          <w:color w:val="auto"/>
          <w:sz w:val="27"/>
          <w:szCs w:val="27"/>
          <w:highlight w:val="none"/>
        </w:rPr>
        <w:t>五、</w:t>
      </w:r>
      <w:r>
        <w:rPr>
          <w:rFonts w:hint="eastAsia" w:ascii="黑体" w:hAnsi="黑体" w:eastAsia="黑体" w:cs="宋体"/>
          <w:color w:val="auto"/>
          <w:kern w:val="0"/>
          <w:sz w:val="27"/>
          <w:szCs w:val="27"/>
          <w:highlight w:val="none"/>
        </w:rPr>
        <w:t>量化评分并推荐中标候选人</w:t>
      </w:r>
    </w:p>
    <w:p w14:paraId="395F7533">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（一）评标委员会对合格的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按以下评分标准进行量化评分，按综合得分由高到低进行排序，并推荐</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3名中标候选人。</w:t>
      </w:r>
    </w:p>
    <w:p w14:paraId="0B8E8C0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（二）编制评审报告，评审报告由评标委员会全体成员签字。</w:t>
      </w:r>
    </w:p>
    <w:p w14:paraId="426B911D">
      <w:pPr>
        <w:spacing w:line="480" w:lineRule="exact"/>
        <w:ind w:firstLine="560" w:firstLineChars="200"/>
        <w:rPr>
          <w:rFonts w:hint="eastAsia" w:ascii="仿宋" w:hAnsi="仿宋" w:eastAsia="仿宋" w:cs="仿宋"/>
          <w:color w:val="auto"/>
          <w:szCs w:val="28"/>
          <w:highlight w:val="none"/>
        </w:rPr>
      </w:pPr>
    </w:p>
    <w:tbl>
      <w:tblPr>
        <w:tblStyle w:val="10"/>
        <w:tblW w:w="914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19"/>
        <w:gridCol w:w="900"/>
        <w:gridCol w:w="696"/>
        <w:gridCol w:w="4524"/>
        <w:gridCol w:w="1500"/>
      </w:tblGrid>
      <w:tr w14:paraId="70464F9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01" w:type="dxa"/>
            <w:noWrap w:val="0"/>
            <w:vAlign w:val="center"/>
          </w:tcPr>
          <w:p w14:paraId="7EFF294E">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019" w:type="dxa"/>
            <w:noWrap w:val="0"/>
            <w:vAlign w:val="center"/>
          </w:tcPr>
          <w:p w14:paraId="27F9D324">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评分及</w:t>
            </w:r>
          </w:p>
          <w:p w14:paraId="4781474A">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权重</w:t>
            </w:r>
          </w:p>
        </w:tc>
        <w:tc>
          <w:tcPr>
            <w:tcW w:w="1596" w:type="dxa"/>
            <w:gridSpan w:val="2"/>
            <w:noWrap w:val="0"/>
            <w:vAlign w:val="center"/>
          </w:tcPr>
          <w:p w14:paraId="2C538A1C">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分值</w:t>
            </w:r>
          </w:p>
        </w:tc>
        <w:tc>
          <w:tcPr>
            <w:tcW w:w="4524" w:type="dxa"/>
            <w:noWrap w:val="0"/>
            <w:vAlign w:val="center"/>
          </w:tcPr>
          <w:p w14:paraId="0462924A">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评分标准</w:t>
            </w:r>
          </w:p>
        </w:tc>
        <w:tc>
          <w:tcPr>
            <w:tcW w:w="1500" w:type="dxa"/>
            <w:noWrap w:val="0"/>
            <w:vAlign w:val="center"/>
          </w:tcPr>
          <w:p w14:paraId="1CD306B2">
            <w:pPr>
              <w:spacing w:line="300" w:lineRule="exact"/>
              <w:ind w:firstLine="420" w:firstLineChars="200"/>
              <w:jc w:val="center"/>
              <w:rPr>
                <w:rFonts w:hint="eastAsia" w:ascii="仿宋" w:hAnsi="仿宋" w:eastAsia="仿宋" w:cs="仿宋"/>
                <w:color w:val="auto"/>
                <w:sz w:val="21"/>
                <w:szCs w:val="21"/>
              </w:rPr>
            </w:pPr>
            <w:r>
              <w:rPr>
                <w:rFonts w:hint="eastAsia" w:ascii="仿宋" w:hAnsi="仿宋" w:eastAsia="仿宋" w:cs="仿宋"/>
                <w:color w:val="auto"/>
                <w:sz w:val="21"/>
                <w:szCs w:val="21"/>
              </w:rPr>
              <w:t>说明</w:t>
            </w:r>
          </w:p>
        </w:tc>
      </w:tr>
      <w:tr w14:paraId="7E73A39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01" w:type="dxa"/>
            <w:noWrap w:val="0"/>
            <w:vAlign w:val="center"/>
          </w:tcPr>
          <w:p w14:paraId="423F45CC">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019" w:type="dxa"/>
            <w:noWrap w:val="0"/>
            <w:vAlign w:val="center"/>
          </w:tcPr>
          <w:p w14:paraId="317B8C06">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报价</w:t>
            </w:r>
          </w:p>
        </w:tc>
        <w:tc>
          <w:tcPr>
            <w:tcW w:w="1596" w:type="dxa"/>
            <w:gridSpan w:val="2"/>
            <w:noWrap w:val="0"/>
            <w:vAlign w:val="center"/>
          </w:tcPr>
          <w:p w14:paraId="2540901D">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分</w:t>
            </w:r>
          </w:p>
        </w:tc>
        <w:tc>
          <w:tcPr>
            <w:tcW w:w="4524" w:type="dxa"/>
            <w:noWrap w:val="0"/>
            <w:vAlign w:val="center"/>
          </w:tcPr>
          <w:p w14:paraId="5A63BB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1、采用有效</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报价的算术平均值为评标基准价，评标基准价小数点后保留两位。</w:t>
            </w:r>
          </w:p>
          <w:p w14:paraId="110D3B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2、偏差率=100%×（</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报价－基准价）/基准价</w:t>
            </w:r>
          </w:p>
          <w:p w14:paraId="3A60AD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6C0BD5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报价＞基准价，</w:t>
            </w:r>
          </w:p>
          <w:p w14:paraId="4BB299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比选报价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－偏差率×100×G；</w:t>
            </w:r>
          </w:p>
          <w:p w14:paraId="55A55A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报价≤基准价，</w:t>
            </w:r>
          </w:p>
          <w:p w14:paraId="2F627C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比选报价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＋偏差率×100×H。</w:t>
            </w:r>
          </w:p>
          <w:p w14:paraId="160607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其中：G=1，H=0.5。</w:t>
            </w:r>
          </w:p>
          <w:p w14:paraId="61F593C0">
            <w:pPr>
              <w:rPr>
                <w:color w:val="auto"/>
              </w:rPr>
            </w:pP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申请人得分分值计算保留小数点后两位，小数点后第三位“四舍五入”。扣完为止。</w:t>
            </w:r>
          </w:p>
          <w:p w14:paraId="1A1384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kern w:val="0"/>
                <w:sz w:val="21"/>
                <w:szCs w:val="21"/>
                <w:highlight w:val="none"/>
                <w:lang w:val="zh-CN" w:eastAsia="zh-CN" w:bidi="ar"/>
              </w:rPr>
            </w:pPr>
          </w:p>
          <w:p w14:paraId="728194AA">
            <w:pPr>
              <w:pStyle w:val="4"/>
              <w:rPr>
                <w:rFonts w:hint="eastAsia"/>
                <w:color w:val="auto"/>
              </w:rPr>
            </w:pPr>
            <w:r>
              <w:rPr>
                <w:rFonts w:hint="eastAsia" w:ascii="仿宋" w:hAnsi="仿宋" w:eastAsia="仿宋" w:cs="仿宋"/>
                <w:b/>
                <w:bCs/>
                <w:color w:val="auto"/>
                <w:kern w:val="0"/>
                <w:sz w:val="21"/>
                <w:szCs w:val="21"/>
                <w:highlight w:val="none"/>
                <w:lang w:eastAsia="zh-CN" w:bidi="ar"/>
              </w:rPr>
              <w:t>注：</w:t>
            </w:r>
            <w:r>
              <w:rPr>
                <w:rFonts w:hint="eastAsia" w:ascii="仿宋" w:hAnsi="仿宋" w:eastAsia="仿宋" w:cs="仿宋"/>
                <w:b/>
                <w:bCs/>
                <w:color w:val="auto"/>
                <w:kern w:val="0"/>
                <w:sz w:val="21"/>
                <w:szCs w:val="21"/>
                <w:highlight w:val="none"/>
                <w:lang w:val="en-US" w:eastAsia="zh-CN" w:bidi="ar"/>
              </w:rPr>
              <w:t>投标申请投标</w:t>
            </w:r>
            <w:r>
              <w:rPr>
                <w:rFonts w:hint="eastAsia" w:ascii="仿宋" w:hAnsi="仿宋" w:eastAsia="仿宋" w:cs="仿宋"/>
                <w:b/>
                <w:bCs/>
                <w:color w:val="auto"/>
                <w:kern w:val="0"/>
                <w:sz w:val="21"/>
                <w:szCs w:val="21"/>
                <w:highlight w:val="none"/>
                <w:lang w:val="zh-CN" w:eastAsia="zh-CN" w:bidi="ar"/>
              </w:rPr>
              <w:t>报价低于最高限价的</w:t>
            </w:r>
            <w:r>
              <w:rPr>
                <w:rFonts w:hint="eastAsia" w:ascii="仿宋" w:hAnsi="仿宋" w:eastAsia="仿宋" w:cs="仿宋"/>
                <w:b/>
                <w:bCs/>
                <w:color w:val="auto"/>
                <w:kern w:val="0"/>
                <w:sz w:val="21"/>
                <w:szCs w:val="21"/>
                <w:highlight w:val="none"/>
                <w:lang w:val="en-US" w:eastAsia="zh-CN" w:bidi="ar"/>
              </w:rPr>
              <w:t>50</w:t>
            </w:r>
            <w:r>
              <w:rPr>
                <w:rFonts w:hint="eastAsia" w:ascii="仿宋" w:hAnsi="仿宋" w:eastAsia="仿宋" w:cs="仿宋"/>
                <w:b/>
                <w:bCs/>
                <w:color w:val="auto"/>
                <w:kern w:val="0"/>
                <w:sz w:val="21"/>
                <w:szCs w:val="21"/>
                <w:highlight w:val="none"/>
                <w:lang w:val="zh-CN" w:eastAsia="zh-CN" w:bidi="ar"/>
              </w:rPr>
              <w:t>%（</w:t>
            </w:r>
            <w:r>
              <w:rPr>
                <w:rFonts w:hint="eastAsia" w:ascii="仿宋" w:hAnsi="仿宋" w:eastAsia="仿宋" w:cs="仿宋"/>
                <w:b/>
                <w:bCs/>
                <w:color w:val="auto"/>
                <w:kern w:val="0"/>
                <w:sz w:val="21"/>
                <w:szCs w:val="21"/>
                <w:highlight w:val="none"/>
                <w:lang w:val="en-US" w:eastAsia="zh-CN" w:bidi="ar"/>
              </w:rPr>
              <w:t>含50%</w:t>
            </w:r>
            <w:r>
              <w:rPr>
                <w:rFonts w:hint="eastAsia" w:ascii="仿宋" w:hAnsi="仿宋" w:eastAsia="仿宋" w:cs="仿宋"/>
                <w:b/>
                <w:bCs/>
                <w:color w:val="auto"/>
                <w:kern w:val="0"/>
                <w:sz w:val="21"/>
                <w:szCs w:val="21"/>
                <w:highlight w:val="none"/>
                <w:lang w:val="zh-CN" w:eastAsia="zh-CN" w:bidi="ar"/>
              </w:rPr>
              <w:t>），有可能影响产品质量或者不能诚信履约的，其报价为无效报价。</w:t>
            </w:r>
          </w:p>
        </w:tc>
        <w:tc>
          <w:tcPr>
            <w:tcW w:w="1500" w:type="dxa"/>
            <w:noWrap w:val="0"/>
            <w:vAlign w:val="center"/>
          </w:tcPr>
          <w:p w14:paraId="139E33A4">
            <w:pPr>
              <w:spacing w:line="300" w:lineRule="exact"/>
              <w:jc w:val="left"/>
              <w:rPr>
                <w:rFonts w:hint="eastAsia" w:ascii="仿宋" w:hAnsi="仿宋" w:eastAsia="仿宋" w:cs="仿宋"/>
                <w:color w:val="auto"/>
                <w:sz w:val="21"/>
                <w:szCs w:val="21"/>
              </w:rPr>
            </w:pPr>
          </w:p>
        </w:tc>
      </w:tr>
      <w:tr w14:paraId="6D3C10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501" w:type="dxa"/>
            <w:vMerge w:val="restart"/>
            <w:noWrap w:val="0"/>
            <w:vAlign w:val="center"/>
          </w:tcPr>
          <w:p w14:paraId="1C3138D7">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019" w:type="dxa"/>
            <w:vMerge w:val="restart"/>
            <w:noWrap w:val="0"/>
            <w:vAlign w:val="center"/>
          </w:tcPr>
          <w:p w14:paraId="4D2DAEC4">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项目实施方案</w:t>
            </w:r>
          </w:p>
          <w:p w14:paraId="7B7F00DF">
            <w:pPr>
              <w:spacing w:line="300" w:lineRule="exact"/>
              <w:jc w:val="left"/>
              <w:rPr>
                <w:rFonts w:hint="eastAsia" w:ascii="仿宋" w:hAnsi="仿宋" w:eastAsia="仿宋" w:cs="仿宋"/>
                <w:color w:val="auto"/>
                <w:sz w:val="21"/>
                <w:szCs w:val="21"/>
                <w:lang w:eastAsia="zh-CN"/>
              </w:rPr>
            </w:pPr>
          </w:p>
        </w:tc>
        <w:tc>
          <w:tcPr>
            <w:tcW w:w="900" w:type="dxa"/>
            <w:noWrap w:val="0"/>
            <w:vAlign w:val="center"/>
          </w:tcPr>
          <w:p w14:paraId="3593D0C1">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应急保证措施</w:t>
            </w:r>
          </w:p>
        </w:tc>
        <w:tc>
          <w:tcPr>
            <w:tcW w:w="696" w:type="dxa"/>
            <w:noWrap w:val="0"/>
            <w:vAlign w:val="center"/>
          </w:tcPr>
          <w:p w14:paraId="5102E3F5">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tc>
        <w:tc>
          <w:tcPr>
            <w:tcW w:w="4524" w:type="dxa"/>
            <w:noWrap w:val="0"/>
            <w:vAlign w:val="center"/>
          </w:tcPr>
          <w:p w14:paraId="573ECC53">
            <w:pPr>
              <w:spacing w:line="300" w:lineRule="exact"/>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1、根据供应商</w:t>
            </w:r>
            <w:r>
              <w:rPr>
                <w:rFonts w:hint="eastAsia" w:ascii="仿宋" w:hAnsi="仿宋" w:eastAsia="仿宋" w:cs="仿宋"/>
                <w:color w:val="auto"/>
                <w:sz w:val="21"/>
                <w:szCs w:val="21"/>
                <w:lang w:eastAsia="zh-CN"/>
              </w:rPr>
              <w:t>编制的项目实施方案中的应急保证措施进行综合评定，</w:t>
            </w:r>
            <w:r>
              <w:rPr>
                <w:rFonts w:hint="eastAsia" w:ascii="仿宋" w:hAnsi="仿宋" w:eastAsia="仿宋" w:cs="仿宋"/>
                <w:color w:val="auto"/>
                <w:sz w:val="21"/>
                <w:szCs w:val="21"/>
                <w:lang w:val="en-US" w:eastAsia="zh-CN"/>
              </w:rPr>
              <w:t>优得20分，良得15分，中得10分，未提供的不得分。</w:t>
            </w:r>
          </w:p>
        </w:tc>
        <w:tc>
          <w:tcPr>
            <w:tcW w:w="1500" w:type="dxa"/>
            <w:vMerge w:val="restart"/>
            <w:noWrap w:val="0"/>
            <w:vAlign w:val="center"/>
          </w:tcPr>
          <w:p w14:paraId="4ED6F94E">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投标人</w:t>
            </w:r>
            <w:r>
              <w:rPr>
                <w:rFonts w:hint="eastAsia" w:ascii="仿宋" w:hAnsi="仿宋" w:eastAsia="仿宋" w:cs="仿宋"/>
                <w:color w:val="auto"/>
                <w:sz w:val="21"/>
                <w:szCs w:val="21"/>
              </w:rPr>
              <w:t>提供详细的项目实施方案</w:t>
            </w:r>
          </w:p>
          <w:p w14:paraId="1A17EEE2">
            <w:pPr>
              <w:spacing w:line="300" w:lineRule="exact"/>
              <w:jc w:val="left"/>
              <w:rPr>
                <w:rFonts w:hint="eastAsia" w:ascii="仿宋" w:hAnsi="仿宋" w:eastAsia="仿宋" w:cs="仿宋"/>
                <w:color w:val="auto"/>
                <w:sz w:val="21"/>
                <w:szCs w:val="21"/>
              </w:rPr>
            </w:pPr>
          </w:p>
        </w:tc>
      </w:tr>
      <w:tr w14:paraId="4921FCC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1" w:type="dxa"/>
            <w:vMerge w:val="continue"/>
            <w:noWrap w:val="0"/>
            <w:vAlign w:val="center"/>
          </w:tcPr>
          <w:p w14:paraId="509C4D47">
            <w:pPr>
              <w:spacing w:line="300" w:lineRule="exact"/>
              <w:jc w:val="left"/>
              <w:rPr>
                <w:rFonts w:hint="eastAsia" w:ascii="仿宋" w:hAnsi="仿宋" w:eastAsia="仿宋" w:cs="仿宋"/>
                <w:color w:val="auto"/>
                <w:sz w:val="21"/>
                <w:szCs w:val="21"/>
              </w:rPr>
            </w:pPr>
          </w:p>
        </w:tc>
        <w:tc>
          <w:tcPr>
            <w:tcW w:w="1019" w:type="dxa"/>
            <w:vMerge w:val="continue"/>
            <w:noWrap w:val="0"/>
            <w:vAlign w:val="center"/>
          </w:tcPr>
          <w:p w14:paraId="547F29EB">
            <w:pPr>
              <w:spacing w:line="300" w:lineRule="exact"/>
              <w:jc w:val="left"/>
              <w:rPr>
                <w:rFonts w:hint="eastAsia" w:ascii="仿宋" w:hAnsi="仿宋" w:eastAsia="仿宋" w:cs="仿宋"/>
                <w:color w:val="auto"/>
                <w:sz w:val="21"/>
                <w:szCs w:val="21"/>
              </w:rPr>
            </w:pPr>
          </w:p>
        </w:tc>
        <w:tc>
          <w:tcPr>
            <w:tcW w:w="900" w:type="dxa"/>
            <w:noWrap w:val="0"/>
            <w:vAlign w:val="center"/>
          </w:tcPr>
          <w:p w14:paraId="37F8803D">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服务保证措施</w:t>
            </w:r>
          </w:p>
        </w:tc>
        <w:tc>
          <w:tcPr>
            <w:tcW w:w="696" w:type="dxa"/>
            <w:noWrap w:val="0"/>
            <w:vAlign w:val="center"/>
          </w:tcPr>
          <w:p w14:paraId="6111E0FD">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tc>
        <w:tc>
          <w:tcPr>
            <w:tcW w:w="4524" w:type="dxa"/>
            <w:noWrap w:val="0"/>
            <w:vAlign w:val="center"/>
          </w:tcPr>
          <w:p w14:paraId="64816398">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1、根据供应商</w:t>
            </w:r>
            <w:r>
              <w:rPr>
                <w:rFonts w:hint="eastAsia" w:ascii="仿宋" w:hAnsi="仿宋" w:eastAsia="仿宋" w:cs="仿宋"/>
                <w:color w:val="auto"/>
                <w:sz w:val="21"/>
                <w:szCs w:val="21"/>
                <w:lang w:eastAsia="zh-CN"/>
              </w:rPr>
              <w:t>编制的项目实施方案中的服务保证措施进行综合评定，</w:t>
            </w:r>
            <w:r>
              <w:rPr>
                <w:rFonts w:hint="eastAsia" w:ascii="仿宋" w:hAnsi="仿宋" w:eastAsia="仿宋" w:cs="仿宋"/>
                <w:color w:val="auto"/>
                <w:sz w:val="21"/>
                <w:szCs w:val="21"/>
                <w:lang w:val="en-US" w:eastAsia="zh-CN"/>
              </w:rPr>
              <w:t>优得20分，良得15分，中得10分，未提供的不得分。</w:t>
            </w:r>
          </w:p>
        </w:tc>
        <w:tc>
          <w:tcPr>
            <w:tcW w:w="1500" w:type="dxa"/>
            <w:vMerge w:val="continue"/>
            <w:noWrap w:val="0"/>
            <w:vAlign w:val="center"/>
          </w:tcPr>
          <w:p w14:paraId="2552A9E2">
            <w:pPr>
              <w:spacing w:line="300" w:lineRule="exact"/>
              <w:jc w:val="left"/>
              <w:rPr>
                <w:rFonts w:hint="eastAsia" w:ascii="仿宋" w:hAnsi="仿宋" w:eastAsia="仿宋" w:cs="仿宋"/>
                <w:color w:val="auto"/>
                <w:sz w:val="21"/>
                <w:szCs w:val="21"/>
              </w:rPr>
            </w:pPr>
          </w:p>
        </w:tc>
      </w:tr>
      <w:tr w14:paraId="42993D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01" w:type="dxa"/>
            <w:vMerge w:val="continue"/>
            <w:noWrap w:val="0"/>
            <w:vAlign w:val="center"/>
          </w:tcPr>
          <w:p w14:paraId="711958F9">
            <w:pPr>
              <w:spacing w:line="300" w:lineRule="exact"/>
              <w:jc w:val="left"/>
              <w:rPr>
                <w:rFonts w:hint="eastAsia" w:ascii="仿宋" w:hAnsi="仿宋" w:eastAsia="仿宋" w:cs="仿宋"/>
                <w:color w:val="auto"/>
                <w:sz w:val="21"/>
                <w:szCs w:val="21"/>
              </w:rPr>
            </w:pPr>
          </w:p>
        </w:tc>
        <w:tc>
          <w:tcPr>
            <w:tcW w:w="1019" w:type="dxa"/>
            <w:vMerge w:val="continue"/>
            <w:noWrap w:val="0"/>
            <w:vAlign w:val="center"/>
          </w:tcPr>
          <w:p w14:paraId="346B93CD">
            <w:pPr>
              <w:spacing w:line="300" w:lineRule="exact"/>
              <w:jc w:val="left"/>
              <w:rPr>
                <w:rFonts w:hint="eastAsia" w:ascii="仿宋" w:hAnsi="仿宋" w:eastAsia="仿宋" w:cs="仿宋"/>
                <w:color w:val="auto"/>
                <w:sz w:val="21"/>
                <w:szCs w:val="21"/>
              </w:rPr>
            </w:pPr>
          </w:p>
        </w:tc>
        <w:tc>
          <w:tcPr>
            <w:tcW w:w="900" w:type="dxa"/>
            <w:noWrap w:val="0"/>
            <w:vAlign w:val="center"/>
          </w:tcPr>
          <w:p w14:paraId="40CD77E3">
            <w:pPr>
              <w:spacing w:line="30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安全保证措施</w:t>
            </w:r>
          </w:p>
        </w:tc>
        <w:tc>
          <w:tcPr>
            <w:tcW w:w="696" w:type="dxa"/>
            <w:noWrap w:val="0"/>
            <w:vAlign w:val="center"/>
          </w:tcPr>
          <w:p w14:paraId="0B9580B3">
            <w:pPr>
              <w:spacing w:line="3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tc>
        <w:tc>
          <w:tcPr>
            <w:tcW w:w="4524" w:type="dxa"/>
            <w:noWrap w:val="0"/>
            <w:vAlign w:val="center"/>
          </w:tcPr>
          <w:p w14:paraId="5FCEE965">
            <w:pPr>
              <w:spacing w:line="300" w:lineRule="exact"/>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1、根据供应商</w:t>
            </w:r>
            <w:r>
              <w:rPr>
                <w:rFonts w:hint="eastAsia" w:ascii="仿宋" w:hAnsi="仿宋" w:eastAsia="仿宋" w:cs="仿宋"/>
                <w:color w:val="auto"/>
                <w:sz w:val="21"/>
                <w:szCs w:val="21"/>
                <w:lang w:eastAsia="zh-CN"/>
              </w:rPr>
              <w:t>编制的项目实施方案中的安全保证措施进行综合评定，</w:t>
            </w:r>
            <w:r>
              <w:rPr>
                <w:rFonts w:hint="eastAsia" w:ascii="仿宋" w:hAnsi="仿宋" w:eastAsia="仿宋" w:cs="仿宋"/>
                <w:color w:val="auto"/>
                <w:sz w:val="21"/>
                <w:szCs w:val="21"/>
                <w:lang w:val="en-US" w:eastAsia="zh-CN"/>
              </w:rPr>
              <w:t>优得20分，良得15分，中得10分，未提供的不得分。</w:t>
            </w:r>
          </w:p>
        </w:tc>
        <w:tc>
          <w:tcPr>
            <w:tcW w:w="1500" w:type="dxa"/>
            <w:vMerge w:val="continue"/>
            <w:noWrap w:val="0"/>
            <w:vAlign w:val="center"/>
          </w:tcPr>
          <w:p w14:paraId="41533987">
            <w:pPr>
              <w:spacing w:line="300" w:lineRule="exact"/>
              <w:jc w:val="left"/>
              <w:rPr>
                <w:rFonts w:hint="eastAsia" w:ascii="仿宋" w:hAnsi="仿宋" w:eastAsia="仿宋" w:cs="仿宋"/>
                <w:color w:val="auto"/>
                <w:sz w:val="21"/>
                <w:szCs w:val="21"/>
              </w:rPr>
            </w:pPr>
          </w:p>
        </w:tc>
      </w:tr>
      <w:tr w14:paraId="39F0E5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D3DD2B0">
            <w:pPr>
              <w:spacing w:line="300" w:lineRule="exact"/>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019" w:type="dxa"/>
            <w:noWrap w:val="0"/>
            <w:vAlign w:val="center"/>
          </w:tcPr>
          <w:p w14:paraId="1325D0AD">
            <w:pPr>
              <w:spacing w:line="300" w:lineRule="exact"/>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业绩</w:t>
            </w:r>
          </w:p>
        </w:tc>
        <w:tc>
          <w:tcPr>
            <w:tcW w:w="1596" w:type="dxa"/>
            <w:gridSpan w:val="2"/>
            <w:noWrap w:val="0"/>
            <w:vAlign w:val="center"/>
          </w:tcPr>
          <w:p w14:paraId="450AC849">
            <w:pPr>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4524" w:type="dxa"/>
            <w:noWrap w:val="0"/>
            <w:vAlign w:val="center"/>
          </w:tcPr>
          <w:p w14:paraId="70A9B158">
            <w:pP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1、2023年1月1日（含1日）以来至今，满足比选申请人的资格条件的得4分；此项最多得4分；</w:t>
            </w:r>
          </w:p>
          <w:p w14:paraId="1C2E218D">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2、2023年1月1日（含1日）以来至今，每增加1个消防维保项目的得2分，此项最多得6分；</w:t>
            </w:r>
          </w:p>
        </w:tc>
        <w:tc>
          <w:tcPr>
            <w:tcW w:w="1500" w:type="dxa"/>
            <w:noWrap w:val="0"/>
            <w:vAlign w:val="center"/>
          </w:tcPr>
          <w:p w14:paraId="2D0D55AD">
            <w:pPr>
              <w:spacing w:line="3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提供业绩合同</w:t>
            </w:r>
            <w:r>
              <w:rPr>
                <w:rFonts w:hint="eastAsia" w:ascii="仿宋" w:hAnsi="仿宋" w:eastAsia="仿宋" w:cs="仿宋"/>
                <w:color w:val="auto"/>
                <w:sz w:val="21"/>
                <w:szCs w:val="21"/>
                <w:highlight w:val="none"/>
                <w:lang w:val="en-US" w:eastAsia="zh-CN"/>
              </w:rPr>
              <w:t>协议书</w:t>
            </w:r>
            <w:r>
              <w:rPr>
                <w:rFonts w:hint="eastAsia" w:ascii="仿宋" w:hAnsi="仿宋" w:eastAsia="仿宋" w:cs="仿宋"/>
                <w:color w:val="auto"/>
                <w:sz w:val="21"/>
                <w:szCs w:val="21"/>
                <w:highlight w:val="none"/>
                <w:lang w:eastAsia="zh-CN"/>
              </w:rPr>
              <w:t>复印件</w:t>
            </w:r>
            <w:r>
              <w:rPr>
                <w:rFonts w:hint="eastAsia" w:ascii="仿宋" w:hAnsi="仿宋" w:eastAsia="仿宋" w:cs="仿宋"/>
                <w:color w:val="auto"/>
                <w:sz w:val="21"/>
                <w:szCs w:val="21"/>
                <w:highlight w:val="none"/>
                <w:lang w:val="en-US" w:eastAsia="zh-CN"/>
              </w:rPr>
              <w:t>加盖鲜章</w:t>
            </w:r>
          </w:p>
        </w:tc>
      </w:tr>
    </w:tbl>
    <w:p w14:paraId="3787C756">
      <w:pPr>
        <w:spacing w:line="480" w:lineRule="exact"/>
        <w:ind w:firstLine="560" w:firstLineChars="200"/>
        <w:rPr>
          <w:rFonts w:hint="eastAsia" w:ascii="仿宋" w:hAnsi="仿宋" w:eastAsia="仿宋" w:cs="仿宋"/>
          <w:color w:val="auto"/>
          <w:szCs w:val="28"/>
          <w:highlight w:val="none"/>
        </w:rPr>
      </w:pPr>
    </w:p>
    <w:p w14:paraId="679C366D">
      <w:pPr>
        <w:spacing w:line="480" w:lineRule="exact"/>
        <w:ind w:firstLine="560" w:firstLineChars="200"/>
        <w:rPr>
          <w:rFonts w:hint="eastAsia" w:ascii="仿宋" w:hAnsi="仿宋" w:eastAsia="仿宋" w:cs="仿宋"/>
          <w:color w:val="auto"/>
          <w:szCs w:val="28"/>
          <w:highlight w:val="none"/>
        </w:rPr>
      </w:pPr>
    </w:p>
    <w:p w14:paraId="2BAF515A">
      <w:pPr>
        <w:spacing w:before="0" w:after="0" w:line="480" w:lineRule="auto"/>
        <w:jc w:val="center"/>
        <w:outlineLvl w:val="9"/>
        <w:rPr>
          <w:rFonts w:ascii="仿宋" w:hAnsi="仿宋" w:eastAsia="仿宋" w:cs="Arial"/>
          <w:color w:val="auto"/>
          <w:sz w:val="36"/>
          <w:highlight w:val="none"/>
        </w:rPr>
      </w:pPr>
      <w:bookmarkStart w:id="21" w:name="_Toc319145209"/>
      <w:bookmarkStart w:id="22" w:name="_Toc157235910"/>
      <w:bookmarkStart w:id="23" w:name="_Toc170621212"/>
      <w:bookmarkStart w:id="24" w:name="_Toc170621344"/>
      <w:bookmarkStart w:id="25" w:name="_第五章 合同条款"/>
    </w:p>
    <w:p w14:paraId="64A5BA84">
      <w:pPr>
        <w:spacing w:before="0" w:after="0" w:line="480" w:lineRule="auto"/>
        <w:jc w:val="center"/>
        <w:outlineLvl w:val="9"/>
        <w:rPr>
          <w:rFonts w:ascii="仿宋" w:hAnsi="仿宋" w:eastAsia="仿宋" w:cs="Arial"/>
          <w:color w:val="auto"/>
          <w:sz w:val="36"/>
          <w:highlight w:val="none"/>
        </w:rPr>
      </w:pPr>
    </w:p>
    <w:p w14:paraId="15D5A23E">
      <w:pPr>
        <w:pStyle w:val="2"/>
        <w:keepNext w:val="0"/>
        <w:pageBreakBefore/>
        <w:spacing w:before="0" w:after="0" w:line="480" w:lineRule="auto"/>
        <w:jc w:val="center"/>
        <w:rPr>
          <w:rFonts w:hint="eastAsia" w:ascii="黑体" w:hAnsi="黑体" w:eastAsia="黑体" w:cs="Arial"/>
          <w:b w:val="0"/>
          <w:color w:val="auto"/>
          <w:sz w:val="36"/>
          <w:szCs w:val="36"/>
          <w:highlight w:val="none"/>
        </w:rPr>
      </w:pPr>
      <w:r>
        <w:rPr>
          <w:rFonts w:hint="eastAsia" w:ascii="黑体" w:hAnsi="黑体" w:eastAsia="黑体" w:cs="Arial"/>
          <w:b w:val="0"/>
          <w:color w:val="auto"/>
          <w:sz w:val="36"/>
          <w:szCs w:val="36"/>
          <w:highlight w:val="none"/>
        </w:rPr>
        <w:t>第</w:t>
      </w:r>
      <w:r>
        <w:rPr>
          <w:rFonts w:hint="eastAsia" w:ascii="黑体" w:hAnsi="黑体" w:eastAsia="黑体" w:cs="Arial"/>
          <w:b w:val="0"/>
          <w:color w:val="auto"/>
          <w:sz w:val="36"/>
          <w:szCs w:val="36"/>
          <w:highlight w:val="none"/>
          <w:lang w:eastAsia="zh-CN"/>
        </w:rPr>
        <w:t>四</w:t>
      </w:r>
      <w:r>
        <w:rPr>
          <w:rFonts w:ascii="黑体" w:hAnsi="黑体" w:eastAsia="黑体" w:cs="Arial"/>
          <w:b w:val="0"/>
          <w:color w:val="auto"/>
          <w:sz w:val="36"/>
          <w:szCs w:val="36"/>
          <w:highlight w:val="none"/>
        </w:rPr>
        <w:t xml:space="preserve">章  </w:t>
      </w:r>
      <w:bookmarkEnd w:id="21"/>
      <w:bookmarkEnd w:id="22"/>
      <w:bookmarkEnd w:id="23"/>
      <w:bookmarkEnd w:id="24"/>
      <w:bookmarkStart w:id="26" w:name="_Toc170621349"/>
      <w:bookmarkStart w:id="27" w:name="_Toc157235915"/>
      <w:bookmarkStart w:id="28" w:name="_Toc170621217"/>
      <w:bookmarkStart w:id="29" w:name="_Toc319145225"/>
      <w:r>
        <w:rPr>
          <w:rFonts w:hint="eastAsia" w:ascii="黑体" w:hAnsi="黑体" w:eastAsia="黑体" w:cs="Arial"/>
          <w:b w:val="0"/>
          <w:color w:val="auto"/>
          <w:sz w:val="36"/>
          <w:szCs w:val="36"/>
          <w:highlight w:val="none"/>
          <w:lang w:eastAsia="zh-CN"/>
        </w:rPr>
        <w:t>比选申请文件</w:t>
      </w:r>
      <w:r>
        <w:rPr>
          <w:rFonts w:ascii="黑体" w:hAnsi="黑体" w:eastAsia="黑体" w:cs="Arial"/>
          <w:b w:val="0"/>
          <w:color w:val="auto"/>
          <w:sz w:val="36"/>
          <w:szCs w:val="36"/>
          <w:highlight w:val="none"/>
        </w:rPr>
        <w:t>格式</w:t>
      </w:r>
    </w:p>
    <w:p w14:paraId="78DD9E15">
      <w:pPr>
        <w:adjustRightInd w:val="0"/>
        <w:snapToGrid w:val="0"/>
        <w:spacing w:line="480" w:lineRule="auto"/>
        <w:ind w:left="538" w:leftChars="192"/>
        <w:rPr>
          <w:rFonts w:hint="eastAsia" w:ascii="仿宋" w:hAnsi="仿宋" w:eastAsia="仿宋"/>
          <w:b/>
          <w:bCs/>
          <w:color w:val="auto"/>
          <w:sz w:val="24"/>
          <w:highlight w:val="none"/>
        </w:rPr>
      </w:pPr>
    </w:p>
    <w:bookmarkEnd w:id="26"/>
    <w:bookmarkEnd w:id="27"/>
    <w:bookmarkEnd w:id="28"/>
    <w:bookmarkEnd w:id="29"/>
    <w:p w14:paraId="328A5E86">
      <w:pPr>
        <w:spacing w:line="480" w:lineRule="auto"/>
        <w:ind w:left="538" w:leftChars="192"/>
        <w:rPr>
          <w:rFonts w:ascii="仿宋" w:hAnsi="仿宋" w:eastAsia="仿宋" w:cs="Arial"/>
          <w:color w:val="auto"/>
          <w:szCs w:val="28"/>
          <w:highlight w:val="none"/>
        </w:rPr>
      </w:pPr>
    </w:p>
    <w:p w14:paraId="7136CBE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43FA6D72">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(1)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23B48D4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370F7341">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25441F19">
      <w:pPr>
        <w:spacing w:before="156" w:beforeLines="50" w:after="156" w:afterLines="50" w:line="480" w:lineRule="auto"/>
        <w:ind w:left="538" w:leftChars="192" w:firstLine="560" w:firstLineChars="200"/>
        <w:outlineLvl w:val="9"/>
        <w:rPr>
          <w:rFonts w:ascii="仿宋" w:hAnsi="仿宋" w:eastAsia="仿宋" w:cs="Arial"/>
          <w:color w:val="auto"/>
          <w:szCs w:val="28"/>
          <w:highlight w:val="none"/>
        </w:rPr>
      </w:pPr>
      <w:r>
        <w:rPr>
          <w:rFonts w:ascii="仿宋" w:hAnsi="仿宋" w:eastAsia="仿宋" w:cs="Arial"/>
          <w:color w:val="auto"/>
          <w:sz w:val="28"/>
          <w:szCs w:val="28"/>
          <w:highlight w:val="none"/>
        </w:rPr>
        <w:br w:type="page"/>
      </w: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2" name="文本框 2"/>
                <wp:cNvGraphicFramePr/>
                <a:graphic xmlns:a="http://schemas.openxmlformats.org/drawingml/2006/main">
                  <a:graphicData uri="http://schemas.microsoft.com/office/word/2010/wordprocessingShape">
                    <wps:wsp>
                      <wps:cNvSpPr txBox="1"/>
                      <wps:spPr>
                        <a:xfrm>
                          <a:off x="5609590" y="1599565"/>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31C503">
                            <w:pPr>
                              <w:jc w:val="left"/>
                              <w:rPr>
                                <w:rFonts w:hint="eastAsia"/>
                              </w:rPr>
                            </w:pPr>
                            <w:r>
                              <w:rPr>
                                <w:rFonts w:hint="eastAsia"/>
                              </w:rPr>
                              <w:t>正本/副本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epJljYAAAACQEAAA8AAAAAAAAAAQAgAAAAIgAAAGRycy9kb3ducmV2LnhtbFBLAQIUABQAAAAI&#10;AIdO4kCngMIUJgIAAF4EAAAOAAAAAAAAAAEAIAAAACcBAABkcnMvZTJvRG9jLnhtbFBLBQYAAAAA&#10;BgAGAFkBAAC/BQAAAAA=&#10;">
                <v:fill on="t" focussize="0,0"/>
                <v:stroke color="#000000" joinstyle="miter"/>
                <v:imagedata o:title=""/>
                <o:lock v:ext="edit" aspectratio="f"/>
                <v:textbox>
                  <w:txbxContent>
                    <w:p w14:paraId="6E31C503">
                      <w:pPr>
                        <w:jc w:val="left"/>
                        <w:rPr>
                          <w:rFonts w:hint="eastAsia"/>
                        </w:rPr>
                      </w:pPr>
                      <w:r>
                        <w:rPr>
                          <w:rFonts w:hint="eastAsia"/>
                        </w:rPr>
                        <w:t>正本/副本</w:t>
                      </w:r>
                    </w:p>
                  </w:txbxContent>
                </v:textbox>
                <w10:wrap type="square"/>
              </v:shape>
            </w:pict>
          </mc:Fallback>
        </mc:AlternateContent>
      </w:r>
    </w:p>
    <w:p w14:paraId="09344C14">
      <w:pPr>
        <w:spacing w:line="48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 xml:space="preserve">        </w:t>
      </w:r>
      <w:r>
        <w:rPr>
          <w:rFonts w:hint="eastAsia" w:ascii="仿宋" w:hAnsi="仿宋" w:eastAsia="仿宋" w:cs="仿宋"/>
          <w:b/>
          <w:color w:val="auto"/>
          <w:sz w:val="44"/>
          <w:szCs w:val="44"/>
          <w:highlight w:val="none"/>
          <w:lang w:eastAsia="zh-CN"/>
        </w:rPr>
        <w:t>（</w:t>
      </w:r>
      <w:r>
        <w:rPr>
          <w:rFonts w:hint="eastAsia" w:ascii="仿宋" w:hAnsi="仿宋" w:eastAsia="仿宋" w:cs="仿宋"/>
          <w:b/>
          <w:color w:val="auto"/>
          <w:sz w:val="44"/>
          <w:szCs w:val="44"/>
          <w:highlight w:val="none"/>
          <w:lang w:val="en-US" w:eastAsia="zh-CN"/>
        </w:rPr>
        <w:t>项目名称</w:t>
      </w:r>
      <w:r>
        <w:rPr>
          <w:rFonts w:hint="eastAsia" w:ascii="仿宋" w:hAnsi="仿宋" w:eastAsia="仿宋" w:cs="仿宋"/>
          <w:b/>
          <w:color w:val="auto"/>
          <w:sz w:val="44"/>
          <w:szCs w:val="44"/>
          <w:highlight w:val="none"/>
          <w:lang w:eastAsia="zh-CN"/>
        </w:rPr>
        <w:t>）</w:t>
      </w:r>
    </w:p>
    <w:p w14:paraId="137A8B1D">
      <w:pPr>
        <w:spacing w:line="480" w:lineRule="auto"/>
        <w:ind w:left="538" w:leftChars="192"/>
        <w:jc w:val="center"/>
        <w:rPr>
          <w:rFonts w:hint="eastAsia" w:ascii="仿宋" w:hAnsi="仿宋" w:eastAsia="仿宋" w:cs="仿宋"/>
          <w:b/>
          <w:bCs/>
          <w:color w:val="auto"/>
          <w:sz w:val="72"/>
          <w:szCs w:val="72"/>
          <w:highlight w:val="none"/>
        </w:rPr>
      </w:pPr>
    </w:p>
    <w:p w14:paraId="46EEBCAA">
      <w:pPr>
        <w:spacing w:line="480" w:lineRule="auto"/>
        <w:jc w:val="center"/>
        <w:rPr>
          <w:rFonts w:hint="eastAsia" w:ascii="仿宋" w:hAnsi="仿宋" w:eastAsia="仿宋" w:cs="仿宋"/>
          <w:bCs/>
          <w:color w:val="auto"/>
          <w:sz w:val="72"/>
          <w:szCs w:val="72"/>
          <w:highlight w:val="none"/>
          <w:lang w:eastAsia="zh-CN"/>
        </w:rPr>
      </w:pPr>
      <w:r>
        <w:rPr>
          <w:rFonts w:hint="eastAsia" w:ascii="仿宋" w:hAnsi="仿宋" w:eastAsia="仿宋" w:cs="仿宋"/>
          <w:bCs/>
          <w:color w:val="auto"/>
          <w:sz w:val="72"/>
          <w:szCs w:val="72"/>
          <w:highlight w:val="none"/>
          <w:lang w:eastAsia="zh-CN"/>
        </w:rPr>
        <w:t>比选申请文件</w:t>
      </w:r>
    </w:p>
    <w:p w14:paraId="68C0FF6D">
      <w:pPr>
        <w:spacing w:line="480" w:lineRule="auto"/>
        <w:ind w:left="538" w:leftChars="192"/>
        <w:jc w:val="center"/>
        <w:rPr>
          <w:rFonts w:hint="eastAsia" w:ascii="仿宋" w:hAnsi="仿宋" w:eastAsia="仿宋" w:cs="仿宋"/>
          <w:b/>
          <w:bCs/>
          <w:color w:val="auto"/>
          <w:sz w:val="44"/>
          <w:highlight w:val="none"/>
        </w:rPr>
      </w:pPr>
    </w:p>
    <w:p w14:paraId="585A0707">
      <w:pPr>
        <w:spacing w:line="480" w:lineRule="auto"/>
        <w:ind w:left="538" w:leftChars="192"/>
        <w:jc w:val="center"/>
        <w:rPr>
          <w:rFonts w:hint="eastAsia" w:ascii="仿宋" w:hAnsi="仿宋" w:eastAsia="仿宋" w:cs="仿宋"/>
          <w:b/>
          <w:bCs/>
          <w:color w:val="auto"/>
          <w:sz w:val="44"/>
          <w:highlight w:val="none"/>
        </w:rPr>
      </w:pPr>
    </w:p>
    <w:p w14:paraId="42A4A833">
      <w:pPr>
        <w:spacing w:line="480" w:lineRule="auto"/>
        <w:ind w:left="538" w:leftChars="192"/>
        <w:jc w:val="center"/>
        <w:rPr>
          <w:rFonts w:hint="eastAsia" w:ascii="仿宋" w:hAnsi="仿宋" w:eastAsia="仿宋" w:cs="仿宋"/>
          <w:b/>
          <w:bCs/>
          <w:color w:val="auto"/>
          <w:sz w:val="44"/>
          <w:highlight w:val="none"/>
        </w:rPr>
      </w:pPr>
    </w:p>
    <w:p w14:paraId="3EF753CC">
      <w:pPr>
        <w:spacing w:line="480" w:lineRule="auto"/>
        <w:ind w:left="538" w:leftChars="192"/>
        <w:jc w:val="center"/>
        <w:rPr>
          <w:rFonts w:hint="eastAsia" w:ascii="仿宋" w:hAnsi="仿宋" w:eastAsia="仿宋" w:cs="仿宋"/>
          <w:bCs/>
          <w:color w:val="auto"/>
          <w:sz w:val="32"/>
          <w:szCs w:val="36"/>
          <w:highlight w:val="none"/>
          <w:u w:val="single"/>
        </w:rPr>
      </w:pPr>
      <w:r>
        <w:rPr>
          <w:rFonts w:hint="eastAsia" w:ascii="仿宋" w:hAnsi="仿宋" w:eastAsia="仿宋" w:cs="仿宋"/>
          <w:bCs/>
          <w:color w:val="auto"/>
          <w:sz w:val="32"/>
          <w:szCs w:val="36"/>
          <w:highlight w:val="none"/>
          <w:lang w:eastAsia="zh-CN"/>
        </w:rPr>
        <w:t>比选申请人</w:t>
      </w:r>
      <w:r>
        <w:rPr>
          <w:rFonts w:hint="eastAsia" w:ascii="仿宋" w:hAnsi="仿宋" w:eastAsia="仿宋" w:cs="仿宋"/>
          <w:bCs/>
          <w:color w:val="auto"/>
          <w:sz w:val="32"/>
          <w:szCs w:val="36"/>
          <w:highlight w:val="none"/>
        </w:rPr>
        <w:t>：</w:t>
      </w:r>
      <w:r>
        <w:rPr>
          <w:rFonts w:hint="eastAsia" w:ascii="仿宋" w:hAnsi="仿宋" w:eastAsia="仿宋" w:cs="仿宋"/>
          <w:bCs/>
          <w:color w:val="auto"/>
          <w:sz w:val="32"/>
          <w:szCs w:val="36"/>
          <w:highlight w:val="none"/>
          <w:u w:val="single"/>
        </w:rPr>
        <w:t xml:space="preserve">           </w:t>
      </w:r>
      <w:r>
        <w:rPr>
          <w:rFonts w:hint="eastAsia" w:ascii="仿宋" w:hAnsi="仿宋" w:eastAsia="仿宋" w:cs="仿宋"/>
          <w:bCs/>
          <w:color w:val="auto"/>
          <w:sz w:val="32"/>
          <w:szCs w:val="36"/>
          <w:highlight w:val="none"/>
        </w:rPr>
        <w:t>（</w:t>
      </w:r>
      <w:r>
        <w:rPr>
          <w:rFonts w:hint="eastAsia" w:ascii="仿宋" w:hAnsi="仿宋" w:eastAsia="仿宋" w:cs="仿宋"/>
          <w:bCs/>
          <w:color w:val="auto"/>
          <w:sz w:val="32"/>
          <w:szCs w:val="36"/>
          <w:highlight w:val="none"/>
          <w:lang w:val="en-US" w:eastAsia="zh-CN"/>
        </w:rPr>
        <w:t>盖单位章</w:t>
      </w:r>
      <w:r>
        <w:rPr>
          <w:rFonts w:hint="eastAsia" w:ascii="仿宋" w:hAnsi="仿宋" w:eastAsia="仿宋" w:cs="仿宋"/>
          <w:bCs/>
          <w:color w:val="auto"/>
          <w:sz w:val="32"/>
          <w:szCs w:val="36"/>
          <w:highlight w:val="none"/>
        </w:rPr>
        <w:t>）</w:t>
      </w:r>
    </w:p>
    <w:p w14:paraId="1A8C5593">
      <w:pPr>
        <w:spacing w:line="480" w:lineRule="auto"/>
        <w:ind w:left="538" w:leftChars="192"/>
        <w:jc w:val="center"/>
        <w:rPr>
          <w:rFonts w:hint="eastAsia" w:ascii="仿宋" w:hAnsi="仿宋" w:eastAsia="仿宋" w:cs="仿宋"/>
          <w:bCs/>
          <w:color w:val="auto"/>
          <w:sz w:val="32"/>
          <w:szCs w:val="36"/>
          <w:highlight w:val="none"/>
          <w:u w:val="single"/>
        </w:rPr>
      </w:pPr>
    </w:p>
    <w:p w14:paraId="3C184A8C">
      <w:pPr>
        <w:spacing w:line="480" w:lineRule="auto"/>
        <w:ind w:left="538" w:leftChars="192"/>
        <w:jc w:val="center"/>
        <w:rPr>
          <w:rFonts w:ascii="黑体" w:hAnsi="黑体" w:eastAsia="黑体" w:cs="Arial"/>
          <w:b/>
          <w:color w:val="auto"/>
          <w:sz w:val="36"/>
          <w:szCs w:val="36"/>
          <w:highlight w:val="none"/>
        </w:rPr>
      </w:pP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日</w:t>
      </w:r>
      <w:r>
        <w:rPr>
          <w:rFonts w:hint="eastAsia" w:ascii="仿宋" w:hAnsi="仿宋" w:eastAsia="仿宋" w:cs="仿宋"/>
          <w:color w:val="auto"/>
          <w:sz w:val="21"/>
          <w:szCs w:val="21"/>
          <w:highlight w:val="none"/>
        </w:rPr>
        <w:br w:type="page"/>
      </w:r>
      <w:bookmarkStart w:id="30" w:name="_Toc157235917"/>
      <w:bookmarkStart w:id="31" w:name="_Toc170621351"/>
      <w:bookmarkStart w:id="32" w:name="_Toc170621219"/>
      <w:r>
        <w:rPr>
          <w:rFonts w:ascii="黑体" w:hAnsi="黑体" w:eastAsia="黑体" w:cs="Arial"/>
          <w:b/>
          <w:color w:val="auto"/>
          <w:sz w:val="36"/>
          <w:szCs w:val="36"/>
          <w:highlight w:val="none"/>
        </w:rPr>
        <w:t>目  录</w:t>
      </w:r>
    </w:p>
    <w:p w14:paraId="1AFD5FE1">
      <w:pPr>
        <w:spacing w:line="480" w:lineRule="auto"/>
        <w:ind w:left="538" w:leftChars="192"/>
        <w:rPr>
          <w:rFonts w:hint="eastAsia" w:ascii="仿宋" w:hAnsi="仿宋" w:eastAsia="仿宋" w:cs="Arial"/>
          <w:b/>
          <w:bCs/>
          <w:color w:val="auto"/>
          <w:sz w:val="24"/>
          <w:highlight w:val="none"/>
        </w:rPr>
      </w:pPr>
    </w:p>
    <w:p w14:paraId="6B88426A">
      <w:pPr>
        <w:spacing w:line="480" w:lineRule="auto"/>
        <w:ind w:left="538" w:leftChars="192" w:firstLine="720" w:firstLineChars="256"/>
        <w:jc w:val="center"/>
        <w:rPr>
          <w:rFonts w:hint="eastAsia" w:ascii="仿宋" w:hAnsi="仿宋" w:eastAsia="仿宋" w:cs="Arial"/>
          <w:b/>
          <w:color w:val="auto"/>
          <w:szCs w:val="28"/>
          <w:highlight w:val="none"/>
          <w:lang w:eastAsia="zh-CN"/>
        </w:rPr>
      </w:pPr>
      <w:r>
        <w:rPr>
          <w:rFonts w:hint="eastAsia" w:ascii="仿宋" w:hAnsi="仿宋" w:eastAsia="仿宋" w:cs="Arial"/>
          <w:b/>
          <w:bCs/>
          <w:color w:val="auto"/>
          <w:szCs w:val="28"/>
          <w:highlight w:val="none"/>
          <w:lang w:eastAsia="zh-CN"/>
        </w:rPr>
        <w:t>（</w:t>
      </w:r>
      <w:r>
        <w:rPr>
          <w:rFonts w:hint="eastAsia" w:ascii="仿宋" w:hAnsi="仿宋" w:eastAsia="仿宋" w:cs="Arial"/>
          <w:b/>
          <w:bCs/>
          <w:color w:val="auto"/>
          <w:szCs w:val="28"/>
          <w:highlight w:val="none"/>
          <w:lang w:val="en-US" w:eastAsia="zh-CN"/>
        </w:rPr>
        <w:t>格式自拟</w:t>
      </w:r>
      <w:r>
        <w:rPr>
          <w:rFonts w:hint="eastAsia" w:ascii="仿宋" w:hAnsi="仿宋" w:eastAsia="仿宋" w:cs="Arial"/>
          <w:b/>
          <w:bCs/>
          <w:color w:val="auto"/>
          <w:szCs w:val="28"/>
          <w:highlight w:val="none"/>
          <w:lang w:eastAsia="zh-CN"/>
        </w:rPr>
        <w:t>）</w:t>
      </w:r>
    </w:p>
    <w:p w14:paraId="12E69AE9">
      <w:pPr>
        <w:pStyle w:val="4"/>
        <w:rPr>
          <w:color w:val="auto"/>
          <w:highlight w:val="none"/>
        </w:rPr>
      </w:pPr>
    </w:p>
    <w:p w14:paraId="48687654">
      <w:pPr>
        <w:spacing w:line="480" w:lineRule="auto"/>
        <w:ind w:left="538" w:leftChars="192"/>
        <w:rPr>
          <w:rFonts w:ascii="仿宋" w:hAnsi="仿宋" w:eastAsia="仿宋" w:cs="Arial"/>
          <w:b/>
          <w:color w:val="auto"/>
          <w:sz w:val="24"/>
          <w:highlight w:val="none"/>
        </w:rPr>
      </w:pPr>
    </w:p>
    <w:p w14:paraId="41D53E7E">
      <w:pPr>
        <w:spacing w:line="480" w:lineRule="auto"/>
        <w:ind w:left="538" w:leftChars="192" w:firstLine="482"/>
        <w:rPr>
          <w:rFonts w:ascii="仿宋" w:hAnsi="仿宋" w:eastAsia="仿宋" w:cs="Arial"/>
          <w:color w:val="auto"/>
          <w:highlight w:val="none"/>
        </w:rPr>
      </w:pPr>
    </w:p>
    <w:p w14:paraId="298F8BFE">
      <w:pPr>
        <w:spacing w:line="480" w:lineRule="auto"/>
        <w:ind w:left="538" w:leftChars="192" w:firstLine="482"/>
        <w:rPr>
          <w:rFonts w:ascii="仿宋" w:hAnsi="仿宋" w:eastAsia="仿宋" w:cs="Arial"/>
          <w:color w:val="auto"/>
          <w:highlight w:val="none"/>
        </w:rPr>
      </w:pPr>
    </w:p>
    <w:p w14:paraId="11D648A1">
      <w:pPr>
        <w:spacing w:line="480" w:lineRule="auto"/>
        <w:ind w:left="538" w:leftChars="192" w:firstLine="482"/>
        <w:rPr>
          <w:rFonts w:ascii="仿宋" w:hAnsi="仿宋" w:eastAsia="仿宋" w:cs="Arial"/>
          <w:color w:val="auto"/>
          <w:highlight w:val="none"/>
        </w:rPr>
      </w:pPr>
    </w:p>
    <w:p w14:paraId="047AD2EF">
      <w:pPr>
        <w:spacing w:line="480" w:lineRule="auto"/>
        <w:ind w:left="538" w:leftChars="192" w:firstLine="482"/>
        <w:rPr>
          <w:rFonts w:ascii="仿宋" w:hAnsi="仿宋" w:eastAsia="仿宋" w:cs="Arial"/>
          <w:color w:val="auto"/>
          <w:highlight w:val="none"/>
        </w:rPr>
      </w:pPr>
    </w:p>
    <w:p w14:paraId="7D192E24">
      <w:pPr>
        <w:spacing w:line="480" w:lineRule="auto"/>
        <w:ind w:left="538" w:leftChars="192" w:firstLine="482"/>
        <w:rPr>
          <w:rFonts w:ascii="仿宋" w:hAnsi="仿宋" w:eastAsia="仿宋" w:cs="Arial"/>
          <w:color w:val="auto"/>
          <w:highlight w:val="none"/>
        </w:rPr>
      </w:pPr>
    </w:p>
    <w:p w14:paraId="0DCD6BBC">
      <w:pPr>
        <w:spacing w:line="480" w:lineRule="auto"/>
        <w:ind w:left="538" w:leftChars="192" w:firstLine="482"/>
        <w:rPr>
          <w:rFonts w:ascii="仿宋" w:hAnsi="仿宋" w:eastAsia="仿宋" w:cs="Arial"/>
          <w:color w:val="auto"/>
          <w:highlight w:val="none"/>
        </w:rPr>
      </w:pPr>
    </w:p>
    <w:p w14:paraId="194E9480">
      <w:pPr>
        <w:spacing w:line="480" w:lineRule="auto"/>
        <w:ind w:left="538" w:leftChars="192" w:firstLine="482"/>
        <w:rPr>
          <w:rFonts w:ascii="仿宋" w:hAnsi="仿宋" w:eastAsia="仿宋" w:cs="Arial"/>
          <w:color w:val="auto"/>
          <w:highlight w:val="none"/>
        </w:rPr>
      </w:pPr>
    </w:p>
    <w:p w14:paraId="654A6B72">
      <w:pPr>
        <w:spacing w:line="480" w:lineRule="auto"/>
        <w:ind w:left="538" w:leftChars="192" w:firstLine="482"/>
        <w:rPr>
          <w:rFonts w:ascii="仿宋" w:hAnsi="仿宋" w:eastAsia="仿宋" w:cs="Arial"/>
          <w:color w:val="auto"/>
          <w:highlight w:val="none"/>
        </w:rPr>
      </w:pPr>
    </w:p>
    <w:p w14:paraId="41D1D866">
      <w:pPr>
        <w:spacing w:line="480" w:lineRule="auto"/>
        <w:ind w:left="538" w:leftChars="192" w:firstLine="482"/>
        <w:rPr>
          <w:rFonts w:ascii="仿宋" w:hAnsi="仿宋" w:eastAsia="仿宋" w:cs="Arial"/>
          <w:color w:val="auto"/>
          <w:highlight w:val="none"/>
        </w:rPr>
      </w:pPr>
    </w:p>
    <w:p w14:paraId="4B8248E1">
      <w:pPr>
        <w:spacing w:line="480" w:lineRule="auto"/>
        <w:ind w:left="538" w:leftChars="192" w:firstLine="482"/>
        <w:rPr>
          <w:rFonts w:ascii="仿宋" w:hAnsi="仿宋" w:eastAsia="仿宋" w:cs="Arial"/>
          <w:color w:val="auto"/>
          <w:highlight w:val="none"/>
        </w:rPr>
      </w:pPr>
    </w:p>
    <w:p w14:paraId="040FB7EC">
      <w:pPr>
        <w:pageBreakBefore/>
        <w:autoSpaceDE w:val="0"/>
        <w:autoSpaceDN w:val="0"/>
        <w:adjustRightInd w:val="0"/>
        <w:spacing w:line="362" w:lineRule="exact"/>
        <w:ind w:right="-23"/>
        <w:jc w:val="center"/>
        <w:outlineLvl w:val="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val="en-US" w:eastAsia="zh-CN"/>
        </w:rPr>
        <w:t>比选</w:t>
      </w:r>
      <w:r>
        <w:rPr>
          <w:rFonts w:hint="eastAsia" w:ascii="仿宋" w:hAnsi="仿宋" w:eastAsia="仿宋" w:cs="仿宋"/>
          <w:b/>
          <w:bCs/>
          <w:color w:val="auto"/>
          <w:kern w:val="0"/>
          <w:position w:val="-1"/>
          <w:sz w:val="32"/>
          <w:szCs w:val="32"/>
          <w:highlight w:val="none"/>
        </w:rPr>
        <w:t>函</w:t>
      </w:r>
    </w:p>
    <w:p w14:paraId="06C051F4">
      <w:pPr>
        <w:autoSpaceDE w:val="0"/>
        <w:autoSpaceDN w:val="0"/>
        <w:adjustRightInd w:val="0"/>
        <w:spacing w:before="4" w:line="110" w:lineRule="exact"/>
        <w:jc w:val="left"/>
        <w:rPr>
          <w:rFonts w:hint="eastAsia" w:ascii="仿宋" w:hAnsi="仿宋" w:eastAsia="仿宋" w:cs="仿宋"/>
          <w:color w:val="auto"/>
          <w:kern w:val="0"/>
          <w:sz w:val="11"/>
          <w:szCs w:val="11"/>
          <w:highlight w:val="none"/>
        </w:rPr>
      </w:pPr>
    </w:p>
    <w:p w14:paraId="7C3E76A8">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highlight w:val="none"/>
          <w:u w:val="single"/>
        </w:rPr>
      </w:pPr>
    </w:p>
    <w:p w14:paraId="48045CC4">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比选人</w:t>
      </w:r>
      <w:r>
        <w:rPr>
          <w:rFonts w:hint="eastAsia" w:ascii="仿宋" w:hAnsi="仿宋" w:eastAsia="仿宋" w:cs="仿宋"/>
          <w:color w:val="auto"/>
          <w:kern w:val="0"/>
          <w:sz w:val="24"/>
          <w:highlight w:val="none"/>
        </w:rPr>
        <w:t>名称）：</w:t>
      </w:r>
    </w:p>
    <w:p w14:paraId="73213884">
      <w:pPr>
        <w:autoSpaceDE w:val="0"/>
        <w:autoSpaceDN w:val="0"/>
        <w:spacing w:line="400" w:lineRule="exact"/>
        <w:ind w:firstLine="480" w:firstLineChars="200"/>
        <w:rPr>
          <w:rFonts w:hint="eastAsia" w:ascii="仿宋" w:hAnsi="仿宋" w:eastAsia="仿宋" w:cs="仿宋"/>
          <w:color w:val="auto"/>
          <w:kern w:val="0"/>
          <w:sz w:val="24"/>
          <w:highlight w:val="none"/>
        </w:rPr>
      </w:pPr>
    </w:p>
    <w:p w14:paraId="3F11B122">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pacing w:val="2"/>
          <w:kern w:val="0"/>
          <w:sz w:val="24"/>
          <w:highlight w:val="none"/>
        </w:rPr>
        <w:t>我方已仔细研</w:t>
      </w:r>
      <w:r>
        <w:rPr>
          <w:rFonts w:hint="eastAsia" w:ascii="仿宋" w:hAnsi="仿宋" w:eastAsia="仿宋" w:cs="仿宋"/>
          <w:color w:val="auto"/>
          <w:spacing w:val="1"/>
          <w:kern w:val="0"/>
          <w:sz w:val="24"/>
          <w:highlight w:val="none"/>
        </w:rPr>
        <w:t>究</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（项目名称）</w:t>
      </w:r>
      <w:r>
        <w:rPr>
          <w:rFonts w:hint="eastAsia" w:ascii="仿宋" w:hAnsi="仿宋" w:eastAsia="仿宋" w:cs="仿宋"/>
          <w:color w:val="auto"/>
          <w:spacing w:val="2"/>
          <w:kern w:val="0"/>
          <w:sz w:val="24"/>
          <w:highlight w:val="none"/>
          <w:lang w:eastAsia="zh-CN"/>
        </w:rPr>
        <w:t>比选文件</w:t>
      </w:r>
      <w:r>
        <w:rPr>
          <w:rFonts w:hint="eastAsia" w:ascii="仿宋" w:hAnsi="仿宋" w:eastAsia="仿宋" w:cs="仿宋"/>
          <w:color w:val="auto"/>
          <w:spacing w:val="2"/>
          <w:kern w:val="0"/>
          <w:sz w:val="24"/>
          <w:highlight w:val="none"/>
        </w:rPr>
        <w:t>的全部内容</w:t>
      </w:r>
      <w:r>
        <w:rPr>
          <w:rFonts w:hint="eastAsia" w:ascii="仿宋" w:hAnsi="仿宋" w:eastAsia="仿宋" w:cs="仿宋"/>
          <w:color w:val="auto"/>
          <w:kern w:val="0"/>
          <w:sz w:val="24"/>
          <w:highlight w:val="none"/>
        </w:rPr>
        <w:t>，</w:t>
      </w:r>
      <w:r>
        <w:rPr>
          <w:rFonts w:hint="eastAsia" w:ascii="仿宋" w:hAnsi="仿宋" w:eastAsia="仿宋" w:cs="仿宋"/>
          <w:color w:val="auto"/>
          <w:spacing w:val="2"/>
          <w:kern w:val="0"/>
          <w:sz w:val="24"/>
          <w:highlight w:val="none"/>
          <w:lang w:eastAsia="zh-CN"/>
        </w:rPr>
        <w:t>愿意以</w:t>
      </w:r>
      <w:r>
        <w:rPr>
          <w:rFonts w:hint="eastAsia" w:ascii="仿宋" w:hAnsi="仿宋" w:eastAsia="仿宋" w:cs="仿宋"/>
          <w:color w:val="auto"/>
          <w:kern w:val="0"/>
          <w:sz w:val="24"/>
          <w:highlight w:val="none"/>
          <w:lang w:val="en-US" w:eastAsia="zh-CN"/>
        </w:rPr>
        <w:t>比选</w:t>
      </w:r>
      <w:r>
        <w:rPr>
          <w:rFonts w:hint="eastAsia" w:ascii="仿宋" w:hAnsi="仿宋" w:eastAsia="仿宋" w:cs="仿宋"/>
          <w:color w:val="auto"/>
          <w:kern w:val="0"/>
          <w:sz w:val="24"/>
          <w:highlight w:val="none"/>
        </w:rPr>
        <w:t>总报价（即暂定合同总价）金额（含税）为：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元，（大写：人民币</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比选单价</w:t>
      </w:r>
      <w:r>
        <w:rPr>
          <w:rFonts w:hint="eastAsia" w:ascii="仿宋" w:hAnsi="仿宋" w:eastAsia="仿宋" w:cs="仿宋"/>
          <w:color w:val="auto"/>
          <w:kern w:val="0"/>
          <w:sz w:val="24"/>
          <w:highlight w:val="none"/>
        </w:rPr>
        <w:t>报价金额（含税）为：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w:t>
      </w:r>
      <w:r>
        <w:rPr>
          <w:rFonts w:hint="eastAsia" w:ascii="仿宋" w:hAnsi="仿宋" w:eastAsia="仿宋" w:cs="仿宋"/>
          <w:color w:val="auto"/>
          <w:kern w:val="0"/>
          <w:sz w:val="24"/>
          <w:highlight w:val="none"/>
          <w:lang w:val="en-US" w:eastAsia="zh-CN"/>
        </w:rPr>
        <w:t>/m</w:t>
      </w:r>
      <w:r>
        <w:rPr>
          <w:rFonts w:hint="eastAsia" w:ascii="仿宋" w:hAnsi="仿宋" w:eastAsia="仿宋" w:cs="仿宋"/>
          <w:color w:val="auto"/>
          <w:kern w:val="0"/>
          <w:sz w:val="24"/>
          <w:highlight w:val="none"/>
          <w:vertAlign w:val="superscript"/>
          <w:lang w:val="en-US" w:eastAsia="zh-CN"/>
        </w:rPr>
        <w:t>2</w:t>
      </w:r>
      <w:r>
        <w:rPr>
          <w:rFonts w:hint="eastAsia" w:ascii="仿宋" w:hAnsi="仿宋" w:eastAsia="仿宋" w:cs="仿宋"/>
          <w:color w:val="auto"/>
          <w:kern w:val="0"/>
          <w:sz w:val="24"/>
          <w:highlight w:val="none"/>
        </w:rPr>
        <w:t>，（大写：人民币</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完成该项目的消防维保工作</w:t>
      </w:r>
      <w:r>
        <w:rPr>
          <w:rFonts w:hint="eastAsia" w:ascii="仿宋" w:hAnsi="仿宋" w:eastAsia="仿宋" w:cs="仿宋"/>
          <w:color w:val="auto"/>
          <w:kern w:val="0"/>
          <w:sz w:val="24"/>
          <w:highlight w:val="none"/>
        </w:rPr>
        <w:t>。</w:t>
      </w:r>
    </w:p>
    <w:p w14:paraId="3A12C4B4">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我方承诺在</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规定的</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有效期内不撤销</w:t>
      </w: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eastAsia="zh-CN"/>
        </w:rPr>
        <w:t>有效期：自</w:t>
      </w:r>
      <w:r>
        <w:rPr>
          <w:rFonts w:hint="eastAsia" w:ascii="仿宋" w:hAnsi="仿宋" w:eastAsia="仿宋" w:cs="仿宋"/>
          <w:color w:val="auto"/>
          <w:sz w:val="24"/>
          <w:highlight w:val="none"/>
          <w:lang w:val="en-US" w:eastAsia="zh-CN"/>
        </w:rPr>
        <w:t>比选申请</w:t>
      </w:r>
      <w:r>
        <w:rPr>
          <w:rFonts w:hint="eastAsia" w:ascii="仿宋" w:hAnsi="仿宋" w:eastAsia="仿宋" w:cs="仿宋"/>
          <w:color w:val="auto"/>
          <w:sz w:val="24"/>
          <w:highlight w:val="none"/>
          <w:lang w:eastAsia="zh-CN"/>
        </w:rPr>
        <w:t>人提交</w:t>
      </w:r>
      <w:r>
        <w:rPr>
          <w:rFonts w:hint="eastAsia" w:ascii="仿宋" w:hAnsi="仿宋" w:eastAsia="仿宋" w:cs="仿宋"/>
          <w:color w:val="auto"/>
          <w:sz w:val="24"/>
          <w:highlight w:val="none"/>
          <w:lang w:val="en-US" w:eastAsia="zh-CN"/>
        </w:rPr>
        <w:t>比选申请</w:t>
      </w:r>
      <w:r>
        <w:rPr>
          <w:rFonts w:hint="eastAsia" w:ascii="仿宋" w:hAnsi="仿宋" w:eastAsia="仿宋" w:cs="仿宋"/>
          <w:color w:val="auto"/>
          <w:sz w:val="24"/>
          <w:highlight w:val="none"/>
          <w:lang w:eastAsia="zh-CN"/>
        </w:rPr>
        <w:t>文件截止之日起计算30天。</w:t>
      </w:r>
    </w:p>
    <w:p w14:paraId="028E4B73">
      <w:pPr>
        <w:autoSpaceDE w:val="0"/>
        <w:autoSpaceDN w:val="0"/>
        <w:spacing w:line="400" w:lineRule="exact"/>
        <w:ind w:firstLine="480" w:firstLineChars="200"/>
        <w:jc w:val="lef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技术负责人：</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w:t>
      </w:r>
      <w:r>
        <w:rPr>
          <w:rFonts w:hint="eastAsia" w:ascii="仿宋" w:hAnsi="仿宋" w:eastAsia="仿宋" w:cs="仿宋"/>
          <w:color w:val="auto"/>
          <w:kern w:val="0"/>
          <w:sz w:val="24"/>
          <w:highlight w:val="none"/>
          <w:lang w:val="en-US" w:eastAsia="zh-CN"/>
        </w:rPr>
        <w:t xml:space="preserve"> 服务期限</w:t>
      </w:r>
      <w:r>
        <w:rPr>
          <w:rFonts w:hint="eastAsia" w:ascii="仿宋" w:hAnsi="仿宋" w:eastAsia="仿宋" w:cs="仿宋"/>
          <w:color w:val="auto"/>
          <w:spacing w:val="-33"/>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技术服务</w:t>
      </w:r>
      <w:r>
        <w:rPr>
          <w:rFonts w:hint="eastAsia" w:ascii="仿宋" w:hAnsi="仿宋" w:eastAsia="仿宋" w:cs="仿宋"/>
          <w:color w:val="auto"/>
          <w:kern w:val="0"/>
          <w:sz w:val="24"/>
          <w:highlight w:val="none"/>
        </w:rPr>
        <w:t>要求</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安全要求：</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w:t>
      </w:r>
    </w:p>
    <w:p w14:paraId="4B0C85FB">
      <w:pPr>
        <w:autoSpaceDE w:val="0"/>
        <w:autoSpaceDN w:val="0"/>
        <w:spacing w:line="400" w:lineRule="exact"/>
        <w:ind w:firstLine="480" w:firstLineChars="200"/>
        <w:jc w:val="left"/>
        <w:rPr>
          <w:rFonts w:hint="eastAsia" w:ascii="仿宋" w:hAnsi="仿宋" w:eastAsia="仿宋" w:cs="仿宋"/>
          <w:color w:val="auto"/>
          <w:spacing w:val="2"/>
          <w:kern w:val="0"/>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.如</w:t>
      </w:r>
      <w:r>
        <w:rPr>
          <w:rFonts w:hint="eastAsia" w:ascii="仿宋" w:hAnsi="仿宋" w:eastAsia="仿宋" w:cs="仿宋"/>
          <w:color w:val="auto"/>
          <w:spacing w:val="2"/>
          <w:kern w:val="0"/>
          <w:sz w:val="24"/>
          <w:highlight w:val="none"/>
        </w:rPr>
        <w:t>我方中标，我方</w:t>
      </w:r>
      <w:r>
        <w:rPr>
          <w:rFonts w:hint="eastAsia" w:ascii="仿宋" w:hAnsi="仿宋" w:eastAsia="仿宋" w:cs="仿宋"/>
          <w:color w:val="auto"/>
          <w:spacing w:val="5"/>
          <w:kern w:val="0"/>
          <w:sz w:val="24"/>
          <w:highlight w:val="none"/>
        </w:rPr>
        <w:t>承</w:t>
      </w:r>
      <w:r>
        <w:rPr>
          <w:rFonts w:hint="eastAsia" w:ascii="仿宋" w:hAnsi="仿宋" w:eastAsia="仿宋" w:cs="仿宋"/>
          <w:color w:val="auto"/>
          <w:spacing w:val="2"/>
          <w:kern w:val="0"/>
          <w:sz w:val="24"/>
          <w:highlight w:val="none"/>
        </w:rPr>
        <w:t>诺：</w:t>
      </w:r>
    </w:p>
    <w:p w14:paraId="0E2655EB">
      <w:pPr>
        <w:autoSpaceDE w:val="0"/>
        <w:autoSpaceDN w:val="0"/>
        <w:spacing w:line="400" w:lineRule="exact"/>
        <w:ind w:firstLine="488" w:firstLineChars="200"/>
        <w:jc w:val="left"/>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（1）在收到中标通知书后，在中标通知书规定的期限内与你方签订合同；</w:t>
      </w:r>
    </w:p>
    <w:p w14:paraId="4FA557AA">
      <w:pPr>
        <w:autoSpaceDE w:val="0"/>
        <w:autoSpaceDN w:val="0"/>
        <w:spacing w:line="400" w:lineRule="exact"/>
        <w:ind w:firstLine="488" w:firstLineChars="200"/>
        <w:jc w:val="left"/>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（2）在签订合同时不向你方提出附加条件；</w:t>
      </w:r>
    </w:p>
    <w:p w14:paraId="6BABCD62">
      <w:pPr>
        <w:autoSpaceDE w:val="0"/>
        <w:autoSpaceDN w:val="0"/>
        <w:spacing w:line="400" w:lineRule="exact"/>
        <w:ind w:firstLine="488" w:firstLineChars="200"/>
        <w:jc w:val="left"/>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（3）按照</w:t>
      </w:r>
      <w:r>
        <w:rPr>
          <w:rFonts w:hint="eastAsia" w:ascii="仿宋" w:hAnsi="仿宋" w:eastAsia="仿宋" w:cs="仿宋"/>
          <w:color w:val="auto"/>
          <w:spacing w:val="2"/>
          <w:kern w:val="0"/>
          <w:sz w:val="24"/>
          <w:highlight w:val="none"/>
          <w:lang w:eastAsia="zh-CN"/>
        </w:rPr>
        <w:t>比选文件</w:t>
      </w:r>
      <w:r>
        <w:rPr>
          <w:rFonts w:hint="eastAsia" w:ascii="仿宋" w:hAnsi="仿宋" w:eastAsia="仿宋" w:cs="仿宋"/>
          <w:color w:val="auto"/>
          <w:spacing w:val="2"/>
          <w:kern w:val="0"/>
          <w:sz w:val="24"/>
          <w:highlight w:val="none"/>
        </w:rPr>
        <w:t>要求提交履约保证金；</w:t>
      </w:r>
    </w:p>
    <w:p w14:paraId="48BCDDFA">
      <w:pPr>
        <w:autoSpaceDE w:val="0"/>
        <w:autoSpaceDN w:val="0"/>
        <w:spacing w:line="400" w:lineRule="exact"/>
        <w:ind w:firstLine="488" w:firstLineChars="200"/>
        <w:jc w:val="left"/>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（4）在合同约定的期限内完成合同规定的全部义务；</w:t>
      </w:r>
    </w:p>
    <w:p w14:paraId="6F5E960F">
      <w:pPr>
        <w:autoSpaceDE w:val="0"/>
        <w:autoSpaceDN w:val="0"/>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.我方在此声明，所递交的</w:t>
      </w:r>
      <w:r>
        <w:rPr>
          <w:rFonts w:hint="eastAsia" w:ascii="仿宋" w:hAnsi="仿宋" w:eastAsia="仿宋" w:cs="仿宋"/>
          <w:color w:val="auto"/>
          <w:kern w:val="0"/>
          <w:sz w:val="24"/>
          <w:highlight w:val="none"/>
          <w:lang w:eastAsia="zh-CN"/>
        </w:rPr>
        <w:t>比选申请文件</w:t>
      </w:r>
      <w:r>
        <w:rPr>
          <w:rFonts w:hint="eastAsia" w:ascii="仿宋" w:hAnsi="仿宋" w:eastAsia="仿宋" w:cs="仿宋"/>
          <w:color w:val="auto"/>
          <w:kern w:val="0"/>
          <w:sz w:val="24"/>
          <w:highlight w:val="none"/>
        </w:rPr>
        <w:t>及有关资料内容完整、真实和准确，且不存在</w:t>
      </w:r>
      <w:r>
        <w:rPr>
          <w:rFonts w:hint="eastAsia" w:ascii="仿宋" w:hAnsi="仿宋" w:eastAsia="仿宋" w:cs="仿宋"/>
          <w:color w:val="auto"/>
          <w:kern w:val="0"/>
          <w:sz w:val="24"/>
          <w:highlight w:val="none"/>
          <w:lang w:eastAsia="zh-CN"/>
        </w:rPr>
        <w:t>比选文件</w:t>
      </w:r>
      <w:r>
        <w:rPr>
          <w:rFonts w:hint="eastAsia" w:ascii="仿宋" w:hAnsi="仿宋" w:eastAsia="仿宋" w:cs="仿宋"/>
          <w:color w:val="auto"/>
          <w:kern w:val="0"/>
          <w:sz w:val="24"/>
          <w:highlight w:val="none"/>
        </w:rPr>
        <w:t>第二章第六项的任何一种情形</w:t>
      </w:r>
      <w:r>
        <w:rPr>
          <w:rFonts w:hint="eastAsia" w:ascii="仿宋" w:hAnsi="仿宋" w:eastAsia="仿宋" w:cs="仿宋"/>
          <w:color w:val="auto"/>
          <w:spacing w:val="2"/>
          <w:kern w:val="0"/>
          <w:sz w:val="24"/>
          <w:highlight w:val="none"/>
        </w:rPr>
        <w:t>。</w:t>
      </w:r>
    </w:p>
    <w:p w14:paraId="05248C7F">
      <w:pPr>
        <w:tabs>
          <w:tab w:val="left" w:pos="3520"/>
        </w:tabs>
        <w:autoSpaceDE w:val="0"/>
        <w:autoSpaceDN w:val="0"/>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.在合同协议书正式签署生效之前，本</w:t>
      </w:r>
      <w:r>
        <w:rPr>
          <w:rFonts w:hint="eastAsia" w:ascii="仿宋" w:hAnsi="仿宋" w:eastAsia="仿宋" w:cs="仿宋"/>
          <w:color w:val="auto"/>
          <w:kern w:val="0"/>
          <w:sz w:val="24"/>
          <w:highlight w:val="none"/>
          <w:lang w:val="en-US" w:eastAsia="zh-CN"/>
        </w:rPr>
        <w:t>比选</w:t>
      </w:r>
      <w:r>
        <w:rPr>
          <w:rFonts w:hint="eastAsia" w:ascii="仿宋" w:hAnsi="仿宋" w:eastAsia="仿宋" w:cs="仿宋"/>
          <w:color w:val="auto"/>
          <w:kern w:val="0"/>
          <w:sz w:val="24"/>
          <w:highlight w:val="none"/>
        </w:rPr>
        <w:t>函连同你方的中标</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通知书将构成我们双方之间共同遵守的文件，对双方具有约束力。</w:t>
      </w:r>
    </w:p>
    <w:p w14:paraId="221DB0BD">
      <w:pPr>
        <w:tabs>
          <w:tab w:val="left" w:pos="6100"/>
        </w:tabs>
        <w:autoSpaceDE w:val="0"/>
        <w:autoSpaceDN w:val="0"/>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（其他补充说明）。</w:t>
      </w:r>
    </w:p>
    <w:p w14:paraId="24058B4B">
      <w:pPr>
        <w:tabs>
          <w:tab w:val="left" w:pos="6100"/>
        </w:tabs>
        <w:autoSpaceDE w:val="0"/>
        <w:autoSpaceDN w:val="0"/>
        <w:spacing w:line="400" w:lineRule="exact"/>
        <w:ind w:firstLine="480" w:firstLineChars="200"/>
        <w:jc w:val="left"/>
        <w:rPr>
          <w:rFonts w:hint="eastAsia" w:ascii="仿宋" w:hAnsi="仿宋" w:eastAsia="仿宋" w:cs="仿宋"/>
          <w:color w:val="auto"/>
          <w:kern w:val="0"/>
          <w:sz w:val="24"/>
          <w:highlight w:val="none"/>
        </w:rPr>
      </w:pPr>
    </w:p>
    <w:p w14:paraId="0E74FD91">
      <w:pPr>
        <w:tabs>
          <w:tab w:val="left" w:pos="7480"/>
          <w:tab w:val="left" w:pos="8080"/>
          <w:tab w:val="left" w:pos="8780"/>
        </w:tabs>
        <w:autoSpaceDE w:val="0"/>
        <w:autoSpaceDN w:val="0"/>
        <w:adjustRightInd w:val="0"/>
        <w:spacing w:line="400" w:lineRule="exact"/>
        <w:ind w:left="3643" w:right="16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比选申请</w:t>
      </w:r>
      <w:r>
        <w:rPr>
          <w:rFonts w:hint="eastAsia" w:ascii="仿宋" w:hAnsi="仿宋" w:eastAsia="仿宋" w:cs="仿宋"/>
          <w:color w:val="auto"/>
          <w:kern w:val="0"/>
          <w:sz w:val="24"/>
          <w:highlight w:val="none"/>
        </w:rPr>
        <w:t>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spacing w:val="-1"/>
          <w:kern w:val="0"/>
          <w:sz w:val="24"/>
          <w:highlight w:val="none"/>
        </w:rPr>
        <w:t>(</w:t>
      </w:r>
      <w:r>
        <w:rPr>
          <w:rFonts w:hint="eastAsia" w:ascii="仿宋" w:hAnsi="仿宋" w:eastAsia="仿宋" w:cs="仿宋"/>
          <w:color w:val="auto"/>
          <w:kern w:val="0"/>
          <w:sz w:val="24"/>
          <w:highlight w:val="none"/>
        </w:rPr>
        <w:t xml:space="preserve">盖单位章)  </w:t>
      </w:r>
    </w:p>
    <w:p w14:paraId="4EB42D88">
      <w:pPr>
        <w:tabs>
          <w:tab w:val="left" w:pos="7480"/>
          <w:tab w:val="left" w:pos="8080"/>
          <w:tab w:val="left" w:pos="8780"/>
        </w:tabs>
        <w:autoSpaceDE w:val="0"/>
        <w:autoSpaceDN w:val="0"/>
        <w:adjustRightInd w:val="0"/>
        <w:spacing w:line="400" w:lineRule="exact"/>
        <w:ind w:left="3643" w:right="16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spacing w:val="-1"/>
          <w:kern w:val="0"/>
          <w:sz w:val="24"/>
          <w:highlight w:val="none"/>
        </w:rPr>
        <w:t>(</w:t>
      </w:r>
      <w:r>
        <w:rPr>
          <w:rFonts w:hint="eastAsia" w:ascii="仿宋" w:hAnsi="仿宋" w:eastAsia="仿宋" w:cs="仿宋"/>
          <w:color w:val="auto"/>
          <w:kern w:val="0"/>
          <w:sz w:val="24"/>
          <w:highlight w:val="none"/>
        </w:rPr>
        <w:t>签字)</w:t>
      </w:r>
    </w:p>
    <w:p w14:paraId="4C5E20DF">
      <w:pPr>
        <w:tabs>
          <w:tab w:val="left" w:pos="7480"/>
          <w:tab w:val="left" w:pos="8080"/>
          <w:tab w:val="left" w:pos="8780"/>
        </w:tabs>
        <w:autoSpaceDE w:val="0"/>
        <w:autoSpaceDN w:val="0"/>
        <w:adjustRightInd w:val="0"/>
        <w:spacing w:line="400" w:lineRule="exact"/>
        <w:ind w:right="166" w:firstLine="3600" w:firstLineChars="1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地    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 xml:space="preserve"> </w:t>
      </w:r>
    </w:p>
    <w:p w14:paraId="5065A2D1">
      <w:pPr>
        <w:tabs>
          <w:tab w:val="left" w:pos="7480"/>
          <w:tab w:val="left" w:pos="8080"/>
          <w:tab w:val="left" w:pos="8780"/>
        </w:tabs>
        <w:autoSpaceDE w:val="0"/>
        <w:autoSpaceDN w:val="0"/>
        <w:adjustRightInd w:val="0"/>
        <w:spacing w:line="400" w:lineRule="exact"/>
        <w:ind w:left="3643" w:right="16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电    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 xml:space="preserve"> </w:t>
      </w:r>
    </w:p>
    <w:p w14:paraId="20B81339">
      <w:pPr>
        <w:tabs>
          <w:tab w:val="left" w:pos="7480"/>
          <w:tab w:val="left" w:pos="8080"/>
          <w:tab w:val="left" w:pos="8780"/>
        </w:tabs>
        <w:autoSpaceDE w:val="0"/>
        <w:autoSpaceDN w:val="0"/>
        <w:adjustRightInd w:val="0"/>
        <w:spacing w:line="400" w:lineRule="exact"/>
        <w:ind w:left="3643" w:right="16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p>
    <w:p w14:paraId="06C0EDFF">
      <w:pPr>
        <w:tabs>
          <w:tab w:val="left" w:pos="6040"/>
          <w:tab w:val="left" w:pos="7120"/>
          <w:tab w:val="left" w:pos="8200"/>
        </w:tabs>
        <w:autoSpaceDE w:val="0"/>
        <w:autoSpaceDN w:val="0"/>
        <w:adjustRightInd w:val="0"/>
        <w:spacing w:before="32" w:line="400" w:lineRule="exact"/>
        <w:ind w:left="4963"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日</w:t>
      </w:r>
    </w:p>
    <w:p w14:paraId="76EDA31D">
      <w:pPr>
        <w:spacing w:before="0" w:after="0" w:line="440" w:lineRule="exact"/>
        <w:ind w:firstLine="422" w:firstLineChars="200"/>
        <w:outlineLvl w:val="9"/>
        <w:rPr>
          <w:rFonts w:hint="eastAsia" w:ascii="仿宋" w:hAnsi="仿宋" w:eastAsia="仿宋" w:cs="仿宋"/>
          <w:b/>
          <w:bCs/>
          <w:color w:val="auto"/>
          <w:sz w:val="21"/>
          <w:szCs w:val="21"/>
          <w:highlight w:val="none"/>
        </w:rPr>
      </w:pPr>
    </w:p>
    <w:p w14:paraId="216D8274">
      <w:pPr>
        <w:spacing w:before="0" w:after="0" w:line="440" w:lineRule="exact"/>
        <w:ind w:firstLine="422" w:firstLineChars="200"/>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须在</w:t>
      </w:r>
      <w:r>
        <w:rPr>
          <w:rFonts w:hint="eastAsia" w:ascii="仿宋" w:hAnsi="仿宋" w:eastAsia="仿宋" w:cs="仿宋"/>
          <w:b/>
          <w:bCs/>
          <w:color w:val="auto"/>
          <w:sz w:val="21"/>
          <w:szCs w:val="21"/>
          <w:highlight w:val="none"/>
          <w:lang w:val="en-US" w:eastAsia="zh-CN"/>
        </w:rPr>
        <w:t>比选</w:t>
      </w:r>
      <w:r>
        <w:rPr>
          <w:rFonts w:hint="eastAsia" w:ascii="仿宋" w:hAnsi="仿宋" w:eastAsia="仿宋" w:cs="仿宋"/>
          <w:b/>
          <w:bCs/>
          <w:color w:val="auto"/>
          <w:sz w:val="21"/>
          <w:szCs w:val="21"/>
          <w:highlight w:val="none"/>
        </w:rPr>
        <w:t>函上加盖单位章，</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由注定代表人或其委托代理人签字。</w:t>
      </w:r>
    </w:p>
    <w:p w14:paraId="60B1808C">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rPr>
      </w:pPr>
      <w:r>
        <w:rPr>
          <w:rFonts w:hint="eastAsia" w:ascii="仿宋" w:hAnsi="仿宋" w:eastAsia="仿宋" w:cs="仿宋"/>
          <w:b/>
          <w:bCs/>
          <w:color w:val="auto"/>
          <w:kern w:val="0"/>
          <w:position w:val="-1"/>
          <w:sz w:val="32"/>
          <w:szCs w:val="32"/>
          <w:highlight w:val="none"/>
        </w:rPr>
        <w:t>二、法定代表人身份证明</w:t>
      </w:r>
    </w:p>
    <w:p w14:paraId="66FE680A">
      <w:pPr>
        <w:spacing w:line="500" w:lineRule="exact"/>
        <w:ind w:firstLine="616" w:firstLineChars="220"/>
        <w:rPr>
          <w:rFonts w:hint="eastAsia" w:ascii="仿宋" w:hAnsi="仿宋" w:eastAsia="仿宋" w:cs="仿宋"/>
          <w:color w:val="auto"/>
          <w:szCs w:val="28"/>
          <w:highlight w:val="none"/>
        </w:rPr>
      </w:pPr>
    </w:p>
    <w:p w14:paraId="73142F6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36B2D92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38687DC8">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6B9EAC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50198DD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388A3AC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07BA8E5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6872CA33">
      <w:pPr>
        <w:spacing w:line="480" w:lineRule="auto"/>
        <w:ind w:left="538" w:leftChars="192"/>
        <w:rPr>
          <w:rFonts w:hint="eastAsia" w:ascii="仿宋" w:hAnsi="仿宋" w:eastAsia="仿宋" w:cs="仿宋"/>
          <w:color w:val="auto"/>
          <w:szCs w:val="28"/>
          <w:highlight w:val="none"/>
        </w:rPr>
      </w:pPr>
    </w:p>
    <w:p w14:paraId="59BD29FB">
      <w:pPr>
        <w:spacing w:line="500" w:lineRule="exact"/>
        <w:ind w:firstLine="616" w:firstLineChars="220"/>
        <w:rPr>
          <w:rFonts w:hint="eastAsia" w:ascii="仿宋" w:hAnsi="仿宋" w:eastAsia="仿宋" w:cs="仿宋"/>
          <w:color w:val="auto"/>
          <w:szCs w:val="28"/>
          <w:highlight w:val="none"/>
        </w:rPr>
      </w:pPr>
    </w:p>
    <w:p w14:paraId="63A8C72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3FF500B0">
      <w:pPr>
        <w:spacing w:line="500" w:lineRule="exact"/>
        <w:ind w:firstLine="616" w:firstLineChars="220"/>
        <w:rPr>
          <w:rFonts w:hint="eastAsia" w:ascii="仿宋" w:hAnsi="仿宋" w:eastAsia="仿宋" w:cs="仿宋"/>
          <w:color w:val="auto"/>
          <w:szCs w:val="28"/>
          <w:highlight w:val="none"/>
        </w:rPr>
      </w:pPr>
    </w:p>
    <w:p w14:paraId="1BC30D1A">
      <w:pPr>
        <w:spacing w:line="500" w:lineRule="exact"/>
        <w:ind w:firstLine="616" w:firstLineChars="220"/>
        <w:rPr>
          <w:rFonts w:hint="eastAsia" w:ascii="仿宋" w:hAnsi="仿宋" w:eastAsia="仿宋" w:cs="仿宋"/>
          <w:color w:val="auto"/>
          <w:szCs w:val="28"/>
          <w:highlight w:val="none"/>
        </w:rPr>
      </w:pPr>
    </w:p>
    <w:p w14:paraId="224BFED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(盖</w:t>
      </w:r>
      <w:r>
        <w:rPr>
          <w:rFonts w:hint="eastAsia" w:ascii="仿宋" w:hAnsi="仿宋" w:eastAsia="仿宋" w:cs="仿宋"/>
          <w:color w:val="auto"/>
          <w:szCs w:val="28"/>
          <w:highlight w:val="none"/>
          <w:lang w:val="en-US" w:eastAsia="zh-CN"/>
        </w:rPr>
        <w:t>单位</w:t>
      </w:r>
      <w:r>
        <w:rPr>
          <w:rFonts w:hint="eastAsia" w:ascii="仿宋" w:hAnsi="仿宋" w:eastAsia="仿宋" w:cs="仿宋"/>
          <w:color w:val="auto"/>
          <w:szCs w:val="28"/>
          <w:highlight w:val="none"/>
        </w:rPr>
        <w:t>章)</w:t>
      </w:r>
    </w:p>
    <w:p w14:paraId="04003E3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36F01DF">
      <w:pPr>
        <w:spacing w:line="480" w:lineRule="auto"/>
        <w:ind w:left="538" w:leftChars="192" w:firstLine="610"/>
        <w:jc w:val="right"/>
        <w:rPr>
          <w:rFonts w:hint="eastAsia" w:ascii="仿宋" w:hAnsi="仿宋" w:eastAsia="仿宋" w:cs="仿宋"/>
          <w:color w:val="auto"/>
          <w:szCs w:val="28"/>
          <w:highlight w:val="none"/>
        </w:rPr>
      </w:pPr>
    </w:p>
    <w:p w14:paraId="65CE5A7E">
      <w:pPr>
        <w:spacing w:line="480" w:lineRule="auto"/>
        <w:ind w:left="538" w:leftChars="192" w:firstLine="482"/>
        <w:rPr>
          <w:rFonts w:hint="eastAsia" w:ascii="仿宋" w:hAnsi="仿宋" w:eastAsia="仿宋" w:cs="仿宋"/>
          <w:color w:val="auto"/>
          <w:szCs w:val="28"/>
          <w:highlight w:val="none"/>
        </w:rPr>
      </w:pPr>
    </w:p>
    <w:p w14:paraId="2CAE4C18">
      <w:pPr>
        <w:pStyle w:val="4"/>
        <w:rPr>
          <w:rFonts w:hint="eastAsia" w:ascii="仿宋" w:hAnsi="仿宋" w:eastAsia="仿宋" w:cs="仿宋"/>
          <w:color w:val="auto"/>
          <w:highlight w:val="none"/>
        </w:rPr>
      </w:pPr>
    </w:p>
    <w:p w14:paraId="7D6A930D">
      <w:pPr>
        <w:rPr>
          <w:rFonts w:hint="eastAsia" w:ascii="仿宋" w:hAnsi="仿宋" w:eastAsia="仿宋" w:cs="仿宋"/>
          <w:color w:val="auto"/>
          <w:highlight w:val="none"/>
        </w:rPr>
      </w:pPr>
    </w:p>
    <w:p w14:paraId="14DCC8AA">
      <w:pPr>
        <w:pStyle w:val="4"/>
        <w:rPr>
          <w:rFonts w:hint="eastAsia" w:ascii="仿宋" w:hAnsi="仿宋" w:eastAsia="仿宋" w:cs="仿宋"/>
          <w:color w:val="auto"/>
          <w:highlight w:val="none"/>
        </w:rPr>
      </w:pPr>
    </w:p>
    <w:p w14:paraId="054E8576">
      <w:pPr>
        <w:rPr>
          <w:rFonts w:hint="eastAsia" w:ascii="仿宋" w:hAnsi="仿宋" w:eastAsia="仿宋" w:cs="仿宋"/>
          <w:color w:val="auto"/>
          <w:highlight w:val="none"/>
        </w:rPr>
      </w:pPr>
    </w:p>
    <w:p w14:paraId="2E00F831">
      <w:pPr>
        <w:pStyle w:val="4"/>
        <w:rPr>
          <w:rFonts w:hint="eastAsia" w:ascii="仿宋" w:hAnsi="仿宋" w:eastAsia="仿宋" w:cs="仿宋"/>
          <w:color w:val="auto"/>
          <w:highlight w:val="none"/>
        </w:rPr>
      </w:pPr>
    </w:p>
    <w:p w14:paraId="1AA6AECE">
      <w:pPr>
        <w:spacing w:line="480" w:lineRule="auto"/>
        <w:rPr>
          <w:rFonts w:hint="eastAsia" w:ascii="仿宋" w:hAnsi="仿宋" w:eastAsia="仿宋" w:cs="仿宋"/>
          <w:color w:val="auto"/>
          <w:kern w:val="44"/>
          <w:sz w:val="36"/>
          <w:szCs w:val="36"/>
          <w:highlight w:val="none"/>
        </w:rPr>
      </w:pPr>
      <w:r>
        <w:rPr>
          <w:rFonts w:hint="eastAsia" w:ascii="仿宋" w:hAnsi="仿宋" w:eastAsia="仿宋" w:cs="仿宋"/>
          <w:b/>
          <w:color w:val="auto"/>
          <w:szCs w:val="28"/>
          <w:highlight w:val="none"/>
        </w:rPr>
        <w:t>附：法定代表人身份证复印件。</w:t>
      </w:r>
      <w:bookmarkStart w:id="33" w:name="_Toc319145228"/>
    </w:p>
    <w:p w14:paraId="5EC3659C">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rPr>
      </w:pPr>
      <w:r>
        <w:rPr>
          <w:rFonts w:hint="eastAsia" w:ascii="仿宋" w:hAnsi="仿宋" w:eastAsia="仿宋" w:cs="仿宋"/>
          <w:b/>
          <w:bCs/>
          <w:color w:val="auto"/>
          <w:kern w:val="0"/>
          <w:position w:val="-1"/>
          <w:sz w:val="32"/>
          <w:szCs w:val="32"/>
          <w:highlight w:val="none"/>
        </w:rPr>
        <w:t>三、授权委托书</w:t>
      </w:r>
      <w:bookmarkEnd w:id="30"/>
      <w:bookmarkEnd w:id="31"/>
      <w:bookmarkEnd w:id="32"/>
      <w:bookmarkEnd w:id="33"/>
    </w:p>
    <w:p w14:paraId="4D4B0C97">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本人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（姓名）系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xml:space="preserve">）的法定代表人，现委托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（姓名）为我方代理人。代理人根据授权，以我方名义签署、澄清、说明、补正、递交、撤回、修改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val="en-US" w:eastAsia="zh-CN"/>
        </w:rPr>
        <w:t>比选</w:t>
      </w:r>
      <w:r>
        <w:rPr>
          <w:rFonts w:hint="eastAsia" w:ascii="仿宋" w:hAnsi="仿宋" w:eastAsia="仿宋" w:cs="仿宋"/>
          <w:color w:val="auto"/>
          <w:szCs w:val="28"/>
          <w:highlight w:val="none"/>
        </w:rPr>
        <w:t>申请文件和处理有关事宜，其法律后果由我方承担。</w:t>
      </w:r>
    </w:p>
    <w:p w14:paraId="273ACDAE">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r>
        <w:rPr>
          <w:rFonts w:hint="eastAsia" w:ascii="仿宋" w:hAnsi="仿宋" w:eastAsia="仿宋" w:cs="仿宋"/>
          <w:color w:val="auto"/>
          <w:szCs w:val="28"/>
          <w:highlight w:val="none"/>
          <w:lang w:eastAsia="zh-CN"/>
        </w:rPr>
        <w:t>自</w:t>
      </w: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lang w:eastAsia="zh-CN"/>
        </w:rPr>
        <w:t>人提交</w:t>
      </w: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lang w:eastAsia="zh-CN"/>
        </w:rPr>
        <w:t>文件截止之日起计算30天</w:t>
      </w:r>
    </w:p>
    <w:p w14:paraId="246092C9">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5A4A9ACA">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13007C56">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w:t>
      </w:r>
      <w:r>
        <w:rPr>
          <w:rFonts w:hint="eastAsia" w:ascii="仿宋" w:hAnsi="仿宋" w:eastAsia="仿宋" w:cs="仿宋"/>
          <w:color w:val="auto"/>
          <w:szCs w:val="28"/>
          <w:highlight w:val="none"/>
          <w:lang w:val="en-US" w:eastAsia="zh-CN"/>
        </w:rPr>
        <w:t>代表</w:t>
      </w:r>
      <w:r>
        <w:rPr>
          <w:rFonts w:hint="eastAsia" w:ascii="仿宋" w:hAnsi="仿宋" w:eastAsia="仿宋" w:cs="仿宋"/>
          <w:color w:val="auto"/>
          <w:szCs w:val="28"/>
          <w:highlight w:val="none"/>
        </w:rPr>
        <w:t>人身份证明和法定代表人身份证复印件</w:t>
      </w:r>
    </w:p>
    <w:p w14:paraId="07391BF9">
      <w:pPr>
        <w:keepNext w:val="0"/>
        <w:keepLines w:val="0"/>
        <w:pageBreakBefore w:val="0"/>
        <w:widowControl w:val="0"/>
        <w:kinsoku/>
        <w:wordWrap/>
        <w:overflowPunct/>
        <w:topLinePunct w:val="0"/>
        <w:autoSpaceDE/>
        <w:autoSpaceDN/>
        <w:bidi w:val="0"/>
        <w:adjustRightInd/>
        <w:snapToGrid/>
        <w:spacing w:line="579" w:lineRule="exact"/>
        <w:ind w:firstLine="1173" w:firstLineChars="419"/>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0E0B8CBA">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p>
    <w:p w14:paraId="0AA35BC2">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rPr>
        <w:t>人：                           （盖单位章）</w:t>
      </w:r>
    </w:p>
    <w:p w14:paraId="6DD87747">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7BE81F52">
      <w:pPr>
        <w:keepNext w:val="0"/>
        <w:keepLines w:val="0"/>
        <w:pageBreakBefore w:val="0"/>
        <w:widowControl w:val="0"/>
        <w:kinsoku/>
        <w:wordWrap/>
        <w:overflowPunct/>
        <w:topLinePunct w:val="0"/>
        <w:autoSpaceDE/>
        <w:autoSpaceDN/>
        <w:bidi w:val="0"/>
        <w:adjustRightInd/>
        <w:snapToGrid/>
        <w:spacing w:line="579" w:lineRule="exact"/>
        <w:ind w:firstLine="616" w:firstLineChars="22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44FC9070">
      <w:pPr>
        <w:keepNext w:val="0"/>
        <w:keepLines w:val="0"/>
        <w:pageBreakBefore w:val="0"/>
        <w:widowControl w:val="0"/>
        <w:kinsoku/>
        <w:wordWrap/>
        <w:overflowPunct/>
        <w:topLinePunct w:val="0"/>
        <w:autoSpaceDE/>
        <w:autoSpaceDN/>
        <w:bidi w:val="0"/>
        <w:adjustRightInd/>
        <w:snapToGrid/>
        <w:spacing w:line="579" w:lineRule="exact"/>
        <w:ind w:firstLine="616" w:firstLineChars="220"/>
        <w:jc w:val="righ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27903A67">
      <w:pPr>
        <w:keepNext w:val="0"/>
        <w:keepLines w:val="0"/>
        <w:pageBreakBefore w:val="0"/>
        <w:widowControl w:val="0"/>
        <w:kinsoku/>
        <w:wordWrap/>
        <w:overflowPunct/>
        <w:topLinePunct w:val="0"/>
        <w:autoSpaceDE/>
        <w:autoSpaceDN/>
        <w:bidi w:val="0"/>
        <w:adjustRightInd/>
        <w:snapToGrid/>
        <w:spacing w:line="579" w:lineRule="exact"/>
        <w:ind w:left="538" w:leftChars="192"/>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本授权委托书为法定代表人不亲自</w:t>
      </w:r>
      <w:r>
        <w:rPr>
          <w:rFonts w:hint="eastAsia" w:ascii="仿宋" w:hAnsi="仿宋" w:eastAsia="仿宋" w:cs="仿宋"/>
          <w:b/>
          <w:color w:val="auto"/>
          <w:sz w:val="24"/>
          <w:highlight w:val="none"/>
          <w:lang w:val="en-US" w:eastAsia="zh-CN"/>
        </w:rPr>
        <w:t>比选</w:t>
      </w:r>
      <w:r>
        <w:rPr>
          <w:rFonts w:hint="eastAsia" w:ascii="仿宋" w:hAnsi="仿宋" w:eastAsia="仿宋" w:cs="仿宋"/>
          <w:b/>
          <w:color w:val="auto"/>
          <w:sz w:val="24"/>
          <w:highlight w:val="none"/>
        </w:rPr>
        <w:t>而委托代理人</w:t>
      </w:r>
      <w:r>
        <w:rPr>
          <w:rFonts w:hint="eastAsia" w:ascii="仿宋" w:hAnsi="仿宋" w:eastAsia="仿宋" w:cs="仿宋"/>
          <w:b/>
          <w:color w:val="auto"/>
          <w:sz w:val="24"/>
          <w:highlight w:val="none"/>
          <w:lang w:val="en-US" w:eastAsia="zh-CN"/>
        </w:rPr>
        <w:t>比选</w:t>
      </w:r>
      <w:r>
        <w:rPr>
          <w:rFonts w:hint="eastAsia" w:ascii="仿宋" w:hAnsi="仿宋" w:eastAsia="仿宋" w:cs="仿宋"/>
          <w:b/>
          <w:color w:val="auto"/>
          <w:sz w:val="24"/>
          <w:highlight w:val="none"/>
        </w:rPr>
        <w:t>适用。后附代理人身份证复印件。</w:t>
      </w:r>
      <w:bookmarkStart w:id="34" w:name="_Toc170621356"/>
      <w:bookmarkStart w:id="35" w:name="_Toc157235922"/>
      <w:bookmarkStart w:id="36" w:name="_Toc170621224"/>
      <w:bookmarkStart w:id="37" w:name="_Toc319145230"/>
    </w:p>
    <w:p w14:paraId="5AD79FC5">
      <w:pPr>
        <w:pStyle w:val="4"/>
        <w:rPr>
          <w:rFonts w:hint="eastAsia" w:ascii="仿宋" w:hAnsi="仿宋" w:eastAsia="仿宋" w:cs="仿宋"/>
          <w:b/>
          <w:color w:val="auto"/>
          <w:sz w:val="24"/>
          <w:highlight w:val="none"/>
        </w:rPr>
      </w:pPr>
    </w:p>
    <w:p w14:paraId="0348AD68">
      <w:pPr>
        <w:rPr>
          <w:rFonts w:hint="eastAsia" w:ascii="仿宋" w:hAnsi="仿宋" w:eastAsia="仿宋" w:cs="仿宋"/>
          <w:b/>
          <w:color w:val="auto"/>
          <w:sz w:val="24"/>
          <w:highlight w:val="none"/>
        </w:rPr>
      </w:pPr>
    </w:p>
    <w:p w14:paraId="5948227C">
      <w:pPr>
        <w:pStyle w:val="4"/>
        <w:rPr>
          <w:rFonts w:hint="eastAsia" w:ascii="仿宋" w:hAnsi="仿宋" w:eastAsia="仿宋" w:cs="仿宋"/>
          <w:b/>
          <w:color w:val="auto"/>
          <w:sz w:val="24"/>
          <w:highlight w:val="none"/>
        </w:rPr>
      </w:pPr>
    </w:p>
    <w:p w14:paraId="75534519">
      <w:pPr>
        <w:rPr>
          <w:rFonts w:hint="eastAsia" w:ascii="仿宋" w:hAnsi="仿宋" w:eastAsia="仿宋" w:cs="仿宋"/>
          <w:b/>
          <w:color w:val="auto"/>
          <w:sz w:val="24"/>
          <w:highlight w:val="none"/>
        </w:rPr>
      </w:pPr>
    </w:p>
    <w:p w14:paraId="1C436196">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lang w:eastAsia="zh-CN"/>
        </w:rPr>
      </w:pPr>
      <w:r>
        <w:rPr>
          <w:rFonts w:hint="eastAsia" w:ascii="仿宋" w:hAnsi="仿宋" w:eastAsia="仿宋" w:cs="仿宋"/>
          <w:b/>
          <w:bCs/>
          <w:color w:val="auto"/>
          <w:kern w:val="0"/>
          <w:position w:val="-1"/>
          <w:sz w:val="32"/>
          <w:szCs w:val="32"/>
          <w:highlight w:val="none"/>
        </w:rPr>
        <w:t>四、</w:t>
      </w:r>
      <w:r>
        <w:rPr>
          <w:rFonts w:hint="eastAsia" w:ascii="仿宋" w:hAnsi="仿宋" w:eastAsia="仿宋" w:cs="仿宋"/>
          <w:b/>
          <w:bCs/>
          <w:color w:val="auto"/>
          <w:kern w:val="0"/>
          <w:position w:val="-1"/>
          <w:sz w:val="32"/>
          <w:szCs w:val="32"/>
          <w:highlight w:val="none"/>
          <w:lang w:val="en-US" w:eastAsia="zh-CN"/>
        </w:rPr>
        <w:t>比选</w:t>
      </w:r>
      <w:r>
        <w:rPr>
          <w:rFonts w:hint="eastAsia" w:ascii="仿宋" w:hAnsi="仿宋" w:eastAsia="仿宋" w:cs="仿宋"/>
          <w:b/>
          <w:bCs/>
          <w:color w:val="auto"/>
          <w:kern w:val="0"/>
          <w:position w:val="-1"/>
          <w:sz w:val="32"/>
          <w:szCs w:val="32"/>
          <w:highlight w:val="none"/>
        </w:rPr>
        <w:t>保证金</w:t>
      </w:r>
      <w:r>
        <w:rPr>
          <w:rFonts w:hint="eastAsia" w:ascii="仿宋" w:hAnsi="仿宋" w:eastAsia="仿宋" w:cs="仿宋"/>
          <w:b/>
          <w:bCs/>
          <w:color w:val="auto"/>
          <w:kern w:val="0"/>
          <w:position w:val="-1"/>
          <w:sz w:val="32"/>
          <w:szCs w:val="32"/>
          <w:highlight w:val="none"/>
          <w:lang w:eastAsia="zh-CN"/>
        </w:rPr>
        <w:t>（</w:t>
      </w:r>
      <w:r>
        <w:rPr>
          <w:rFonts w:hint="eastAsia" w:ascii="仿宋" w:hAnsi="仿宋" w:eastAsia="仿宋" w:cs="仿宋"/>
          <w:b/>
          <w:bCs/>
          <w:color w:val="auto"/>
          <w:kern w:val="0"/>
          <w:position w:val="-1"/>
          <w:sz w:val="32"/>
          <w:szCs w:val="32"/>
          <w:highlight w:val="none"/>
          <w:lang w:val="en-US" w:eastAsia="zh-CN"/>
        </w:rPr>
        <w:t>如有</w:t>
      </w:r>
      <w:r>
        <w:rPr>
          <w:rFonts w:hint="eastAsia" w:ascii="仿宋" w:hAnsi="仿宋" w:eastAsia="仿宋" w:cs="仿宋"/>
          <w:b/>
          <w:bCs/>
          <w:color w:val="auto"/>
          <w:kern w:val="0"/>
          <w:position w:val="-1"/>
          <w:sz w:val="32"/>
          <w:szCs w:val="32"/>
          <w:highlight w:val="none"/>
          <w:lang w:eastAsia="zh-CN"/>
        </w:rPr>
        <w:t>）</w:t>
      </w:r>
    </w:p>
    <w:p w14:paraId="7C757F33">
      <w:pPr>
        <w:pStyle w:val="4"/>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比选保证金以银行转帐、电汇、网上银行转账的方式交纳。比选申请人须将电汇回执单或现金转账凭证影印件装入比选申请文件中。</w:t>
      </w:r>
    </w:p>
    <w:p w14:paraId="546E1C38">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rPr>
      </w:pPr>
      <w:r>
        <w:rPr>
          <w:rFonts w:hint="eastAsia" w:ascii="仿宋" w:hAnsi="仿宋" w:eastAsia="仿宋" w:cs="仿宋"/>
          <w:b/>
          <w:bCs/>
          <w:color w:val="auto"/>
          <w:kern w:val="0"/>
          <w:position w:val="-1"/>
          <w:sz w:val="32"/>
          <w:szCs w:val="32"/>
          <w:highlight w:val="none"/>
        </w:rPr>
        <w:t>五、资格审查资料</w:t>
      </w:r>
    </w:p>
    <w:p w14:paraId="6AA3FFD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（一)</w:t>
      </w:r>
      <w:r>
        <w:rPr>
          <w:rFonts w:hint="eastAsia" w:ascii="仿宋" w:hAnsi="仿宋" w:eastAsia="仿宋" w:cs="仿宋"/>
          <w:color w:val="auto"/>
          <w:kern w:val="44"/>
          <w:sz w:val="28"/>
          <w:szCs w:val="28"/>
          <w:highlight w:val="none"/>
          <w:lang w:eastAsia="zh-CN"/>
        </w:rPr>
        <w:t>比选申请人</w:t>
      </w:r>
      <w:r>
        <w:rPr>
          <w:rFonts w:hint="eastAsia" w:ascii="仿宋" w:hAnsi="仿宋" w:eastAsia="仿宋" w:cs="仿宋"/>
          <w:color w:val="auto"/>
          <w:kern w:val="44"/>
          <w:sz w:val="28"/>
          <w:szCs w:val="28"/>
          <w:highlight w:val="none"/>
        </w:rPr>
        <w:t>基本情况一览表</w:t>
      </w:r>
      <w:bookmarkEnd w:id="34"/>
      <w:bookmarkEnd w:id="35"/>
      <w:bookmarkEnd w:id="36"/>
      <w:bookmarkEnd w:id="3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115"/>
        <w:gridCol w:w="385"/>
        <w:gridCol w:w="985"/>
        <w:gridCol w:w="1370"/>
        <w:gridCol w:w="177"/>
        <w:gridCol w:w="1406"/>
        <w:gridCol w:w="75"/>
        <w:gridCol w:w="1084"/>
        <w:gridCol w:w="1371"/>
      </w:tblGrid>
      <w:tr w14:paraId="7EB9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5CFBA494">
            <w:pPr>
              <w:pStyle w:val="4"/>
              <w:snapToGrid w:val="0"/>
              <w:spacing w:after="0"/>
              <w:jc w:val="center"/>
              <w:textAlignment w:val="baseline"/>
              <w:rPr>
                <w:rFonts w:hint="eastAsia" w:ascii="仿宋" w:hAnsi="仿宋" w:eastAsia="仿宋" w:cs="仿宋"/>
                <w:color w:val="auto"/>
                <w:highlight w:val="none"/>
              </w:rPr>
            </w:pPr>
            <w:bookmarkStart w:id="38" w:name="_Toc319145233"/>
            <w:bookmarkStart w:id="39" w:name="_Toc157235925"/>
            <w:bookmarkStart w:id="40" w:name="_Toc170621227"/>
            <w:bookmarkStart w:id="41" w:name="_Toc170621359"/>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名称</w:t>
            </w:r>
          </w:p>
        </w:tc>
        <w:tc>
          <w:tcPr>
            <w:tcW w:w="7968" w:type="dxa"/>
            <w:gridSpan w:val="9"/>
            <w:noWrap w:val="0"/>
            <w:vAlign w:val="top"/>
          </w:tcPr>
          <w:p w14:paraId="53678AA1">
            <w:pPr>
              <w:pStyle w:val="4"/>
              <w:snapToGrid w:val="0"/>
              <w:spacing w:after="0" w:line="360" w:lineRule="auto"/>
              <w:textAlignment w:val="baseline"/>
              <w:rPr>
                <w:rFonts w:hint="eastAsia" w:ascii="仿宋" w:hAnsi="仿宋" w:eastAsia="仿宋" w:cs="仿宋"/>
                <w:color w:val="auto"/>
                <w:highlight w:val="none"/>
              </w:rPr>
            </w:pPr>
          </w:p>
        </w:tc>
      </w:tr>
      <w:tr w14:paraId="4E99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5356E8F0">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4032" w:type="dxa"/>
            <w:gridSpan w:val="5"/>
            <w:noWrap w:val="0"/>
            <w:vAlign w:val="top"/>
          </w:tcPr>
          <w:p w14:paraId="6BFC13EE">
            <w:pPr>
              <w:pStyle w:val="4"/>
              <w:snapToGrid w:val="0"/>
              <w:spacing w:after="0" w:line="360" w:lineRule="auto"/>
              <w:textAlignment w:val="baseline"/>
              <w:rPr>
                <w:rFonts w:hint="eastAsia" w:ascii="仿宋" w:hAnsi="仿宋" w:eastAsia="仿宋" w:cs="仿宋"/>
                <w:color w:val="auto"/>
                <w:highlight w:val="none"/>
              </w:rPr>
            </w:pPr>
          </w:p>
        </w:tc>
        <w:tc>
          <w:tcPr>
            <w:tcW w:w="1481" w:type="dxa"/>
            <w:gridSpan w:val="2"/>
            <w:noWrap w:val="0"/>
            <w:vAlign w:val="top"/>
          </w:tcPr>
          <w:p w14:paraId="3F88439C">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邮政编码</w:t>
            </w:r>
          </w:p>
        </w:tc>
        <w:tc>
          <w:tcPr>
            <w:tcW w:w="2455" w:type="dxa"/>
            <w:gridSpan w:val="2"/>
            <w:noWrap w:val="0"/>
            <w:vAlign w:val="top"/>
          </w:tcPr>
          <w:p w14:paraId="3EA34351">
            <w:pPr>
              <w:pStyle w:val="4"/>
              <w:snapToGrid w:val="0"/>
              <w:spacing w:after="0" w:line="360" w:lineRule="auto"/>
              <w:textAlignment w:val="baseline"/>
              <w:rPr>
                <w:rFonts w:hint="eastAsia" w:ascii="仿宋" w:hAnsi="仿宋" w:eastAsia="仿宋" w:cs="仿宋"/>
                <w:color w:val="auto"/>
                <w:highlight w:val="none"/>
              </w:rPr>
            </w:pPr>
          </w:p>
        </w:tc>
      </w:tr>
      <w:tr w14:paraId="4D98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restart"/>
            <w:noWrap w:val="0"/>
            <w:vAlign w:val="center"/>
          </w:tcPr>
          <w:p w14:paraId="30E7F5EC">
            <w:pPr>
              <w:pStyle w:val="4"/>
              <w:snapToGrid w:val="0"/>
              <w:spacing w:after="0" w:line="360" w:lineRule="auto"/>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1500" w:type="dxa"/>
            <w:gridSpan w:val="2"/>
            <w:noWrap w:val="0"/>
            <w:vAlign w:val="top"/>
          </w:tcPr>
          <w:p w14:paraId="02D84D93">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联系人</w:t>
            </w:r>
          </w:p>
        </w:tc>
        <w:tc>
          <w:tcPr>
            <w:tcW w:w="2532" w:type="dxa"/>
            <w:gridSpan w:val="3"/>
            <w:noWrap w:val="0"/>
            <w:vAlign w:val="top"/>
          </w:tcPr>
          <w:p w14:paraId="09B7AE29">
            <w:pPr>
              <w:pStyle w:val="4"/>
              <w:snapToGrid w:val="0"/>
              <w:spacing w:after="0" w:line="360" w:lineRule="auto"/>
              <w:textAlignment w:val="baseline"/>
              <w:rPr>
                <w:rFonts w:hint="eastAsia" w:ascii="仿宋" w:hAnsi="仿宋" w:eastAsia="仿宋" w:cs="仿宋"/>
                <w:color w:val="auto"/>
                <w:highlight w:val="none"/>
              </w:rPr>
            </w:pPr>
          </w:p>
        </w:tc>
        <w:tc>
          <w:tcPr>
            <w:tcW w:w="1481" w:type="dxa"/>
            <w:gridSpan w:val="2"/>
            <w:noWrap w:val="0"/>
            <w:vAlign w:val="top"/>
          </w:tcPr>
          <w:p w14:paraId="52CD9BA0">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2455" w:type="dxa"/>
            <w:gridSpan w:val="2"/>
            <w:noWrap w:val="0"/>
            <w:vAlign w:val="top"/>
          </w:tcPr>
          <w:p w14:paraId="4EBFE4A5">
            <w:pPr>
              <w:pStyle w:val="4"/>
              <w:snapToGrid w:val="0"/>
              <w:spacing w:after="0" w:line="360" w:lineRule="auto"/>
              <w:textAlignment w:val="baseline"/>
              <w:rPr>
                <w:rFonts w:hint="eastAsia" w:ascii="仿宋" w:hAnsi="仿宋" w:eastAsia="仿宋" w:cs="仿宋"/>
                <w:color w:val="auto"/>
                <w:highlight w:val="none"/>
              </w:rPr>
            </w:pPr>
          </w:p>
        </w:tc>
      </w:tr>
      <w:tr w14:paraId="211C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noWrap w:val="0"/>
            <w:vAlign w:val="top"/>
          </w:tcPr>
          <w:p w14:paraId="6178BFA5">
            <w:pPr>
              <w:pStyle w:val="4"/>
              <w:snapToGrid w:val="0"/>
              <w:spacing w:after="0" w:line="360" w:lineRule="auto"/>
              <w:textAlignment w:val="baseline"/>
              <w:rPr>
                <w:rFonts w:hint="eastAsia" w:ascii="仿宋" w:hAnsi="仿宋" w:eastAsia="仿宋" w:cs="仿宋"/>
                <w:color w:val="auto"/>
                <w:highlight w:val="none"/>
              </w:rPr>
            </w:pPr>
          </w:p>
        </w:tc>
        <w:tc>
          <w:tcPr>
            <w:tcW w:w="1500" w:type="dxa"/>
            <w:gridSpan w:val="2"/>
            <w:noWrap w:val="0"/>
            <w:vAlign w:val="top"/>
          </w:tcPr>
          <w:p w14:paraId="73967DAC">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传真</w:t>
            </w:r>
          </w:p>
        </w:tc>
        <w:tc>
          <w:tcPr>
            <w:tcW w:w="2532" w:type="dxa"/>
            <w:gridSpan w:val="3"/>
            <w:noWrap w:val="0"/>
            <w:vAlign w:val="top"/>
          </w:tcPr>
          <w:p w14:paraId="00973C1A">
            <w:pPr>
              <w:pStyle w:val="4"/>
              <w:snapToGrid w:val="0"/>
              <w:spacing w:after="0" w:line="360" w:lineRule="auto"/>
              <w:textAlignment w:val="baseline"/>
              <w:rPr>
                <w:rFonts w:hint="eastAsia" w:ascii="仿宋" w:hAnsi="仿宋" w:eastAsia="仿宋" w:cs="仿宋"/>
                <w:color w:val="auto"/>
                <w:highlight w:val="none"/>
              </w:rPr>
            </w:pPr>
          </w:p>
        </w:tc>
        <w:tc>
          <w:tcPr>
            <w:tcW w:w="1481" w:type="dxa"/>
            <w:gridSpan w:val="2"/>
            <w:noWrap w:val="0"/>
            <w:vAlign w:val="top"/>
          </w:tcPr>
          <w:p w14:paraId="5B96CA15">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网址</w:t>
            </w:r>
          </w:p>
        </w:tc>
        <w:tc>
          <w:tcPr>
            <w:tcW w:w="2455" w:type="dxa"/>
            <w:gridSpan w:val="2"/>
            <w:noWrap w:val="0"/>
            <w:vAlign w:val="top"/>
          </w:tcPr>
          <w:p w14:paraId="2F8C66E0">
            <w:pPr>
              <w:pStyle w:val="4"/>
              <w:snapToGrid w:val="0"/>
              <w:spacing w:after="0" w:line="360" w:lineRule="auto"/>
              <w:textAlignment w:val="baseline"/>
              <w:rPr>
                <w:rFonts w:hint="eastAsia" w:ascii="仿宋" w:hAnsi="仿宋" w:eastAsia="仿宋" w:cs="仿宋"/>
                <w:color w:val="auto"/>
                <w:highlight w:val="none"/>
              </w:rPr>
            </w:pPr>
          </w:p>
        </w:tc>
      </w:tr>
      <w:tr w14:paraId="57AF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5A849556">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组织结构</w:t>
            </w:r>
          </w:p>
        </w:tc>
        <w:tc>
          <w:tcPr>
            <w:tcW w:w="7968" w:type="dxa"/>
            <w:gridSpan w:val="9"/>
            <w:noWrap w:val="0"/>
            <w:vAlign w:val="top"/>
          </w:tcPr>
          <w:p w14:paraId="5497FA51">
            <w:pPr>
              <w:pStyle w:val="4"/>
              <w:snapToGrid w:val="0"/>
              <w:spacing w:after="0" w:line="360" w:lineRule="auto"/>
              <w:textAlignment w:val="baseline"/>
              <w:rPr>
                <w:rFonts w:hint="eastAsia" w:ascii="仿宋" w:hAnsi="仿宋" w:eastAsia="仿宋" w:cs="仿宋"/>
                <w:color w:val="auto"/>
                <w:highlight w:val="none"/>
              </w:rPr>
            </w:pPr>
          </w:p>
        </w:tc>
      </w:tr>
      <w:tr w14:paraId="5F79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1DE3CEFF">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1115" w:type="dxa"/>
            <w:noWrap w:val="0"/>
            <w:vAlign w:val="top"/>
          </w:tcPr>
          <w:p w14:paraId="7B098974">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370" w:type="dxa"/>
            <w:gridSpan w:val="2"/>
            <w:noWrap w:val="0"/>
            <w:vAlign w:val="top"/>
          </w:tcPr>
          <w:p w14:paraId="1067268E">
            <w:pPr>
              <w:pStyle w:val="4"/>
              <w:snapToGrid w:val="0"/>
              <w:spacing w:after="0" w:line="360" w:lineRule="auto"/>
              <w:textAlignment w:val="baseline"/>
              <w:rPr>
                <w:rFonts w:hint="eastAsia" w:ascii="仿宋" w:hAnsi="仿宋" w:eastAsia="仿宋" w:cs="仿宋"/>
                <w:color w:val="auto"/>
                <w:highlight w:val="none"/>
              </w:rPr>
            </w:pPr>
          </w:p>
        </w:tc>
        <w:tc>
          <w:tcPr>
            <w:tcW w:w="1370" w:type="dxa"/>
            <w:noWrap w:val="0"/>
            <w:vAlign w:val="top"/>
          </w:tcPr>
          <w:p w14:paraId="46A9DC9D">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技术职称</w:t>
            </w:r>
          </w:p>
        </w:tc>
        <w:tc>
          <w:tcPr>
            <w:tcW w:w="1583" w:type="dxa"/>
            <w:gridSpan w:val="2"/>
            <w:noWrap w:val="0"/>
            <w:vAlign w:val="top"/>
          </w:tcPr>
          <w:p w14:paraId="2E38E61C">
            <w:pPr>
              <w:pStyle w:val="4"/>
              <w:snapToGrid w:val="0"/>
              <w:spacing w:after="0" w:line="360" w:lineRule="auto"/>
              <w:textAlignment w:val="baseline"/>
              <w:rPr>
                <w:rFonts w:hint="eastAsia" w:ascii="仿宋" w:hAnsi="仿宋" w:eastAsia="仿宋" w:cs="仿宋"/>
                <w:color w:val="auto"/>
                <w:highlight w:val="none"/>
              </w:rPr>
            </w:pPr>
          </w:p>
        </w:tc>
        <w:tc>
          <w:tcPr>
            <w:tcW w:w="1159" w:type="dxa"/>
            <w:gridSpan w:val="2"/>
            <w:noWrap w:val="0"/>
            <w:vAlign w:val="top"/>
          </w:tcPr>
          <w:p w14:paraId="0096CF04">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371" w:type="dxa"/>
            <w:noWrap w:val="0"/>
            <w:vAlign w:val="top"/>
          </w:tcPr>
          <w:p w14:paraId="38097DEA">
            <w:pPr>
              <w:pStyle w:val="4"/>
              <w:snapToGrid w:val="0"/>
              <w:spacing w:after="0" w:line="360" w:lineRule="auto"/>
              <w:textAlignment w:val="baseline"/>
              <w:rPr>
                <w:rFonts w:hint="eastAsia" w:ascii="仿宋" w:hAnsi="仿宋" w:eastAsia="仿宋" w:cs="仿宋"/>
                <w:color w:val="auto"/>
                <w:highlight w:val="none"/>
              </w:rPr>
            </w:pPr>
          </w:p>
        </w:tc>
      </w:tr>
      <w:tr w14:paraId="410D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5595E732">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技术负责人</w:t>
            </w:r>
          </w:p>
        </w:tc>
        <w:tc>
          <w:tcPr>
            <w:tcW w:w="1115" w:type="dxa"/>
            <w:noWrap w:val="0"/>
            <w:vAlign w:val="top"/>
          </w:tcPr>
          <w:p w14:paraId="6CCD3659">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370" w:type="dxa"/>
            <w:gridSpan w:val="2"/>
            <w:noWrap w:val="0"/>
            <w:vAlign w:val="top"/>
          </w:tcPr>
          <w:p w14:paraId="53E92CAD">
            <w:pPr>
              <w:pStyle w:val="4"/>
              <w:snapToGrid w:val="0"/>
              <w:spacing w:after="0" w:line="360" w:lineRule="auto"/>
              <w:textAlignment w:val="baseline"/>
              <w:rPr>
                <w:rFonts w:hint="eastAsia" w:ascii="仿宋" w:hAnsi="仿宋" w:eastAsia="仿宋" w:cs="仿宋"/>
                <w:color w:val="auto"/>
                <w:highlight w:val="none"/>
              </w:rPr>
            </w:pPr>
          </w:p>
        </w:tc>
        <w:tc>
          <w:tcPr>
            <w:tcW w:w="1370" w:type="dxa"/>
            <w:noWrap w:val="0"/>
            <w:vAlign w:val="top"/>
          </w:tcPr>
          <w:p w14:paraId="73CA7FA8">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技术职称</w:t>
            </w:r>
          </w:p>
        </w:tc>
        <w:tc>
          <w:tcPr>
            <w:tcW w:w="1583" w:type="dxa"/>
            <w:gridSpan w:val="2"/>
            <w:noWrap w:val="0"/>
            <w:vAlign w:val="top"/>
          </w:tcPr>
          <w:p w14:paraId="6517FFB3">
            <w:pPr>
              <w:pStyle w:val="4"/>
              <w:snapToGrid w:val="0"/>
              <w:spacing w:after="0" w:line="360" w:lineRule="auto"/>
              <w:textAlignment w:val="baseline"/>
              <w:rPr>
                <w:rFonts w:hint="eastAsia" w:ascii="仿宋" w:hAnsi="仿宋" w:eastAsia="仿宋" w:cs="仿宋"/>
                <w:color w:val="auto"/>
                <w:highlight w:val="none"/>
              </w:rPr>
            </w:pPr>
          </w:p>
        </w:tc>
        <w:tc>
          <w:tcPr>
            <w:tcW w:w="1159" w:type="dxa"/>
            <w:gridSpan w:val="2"/>
            <w:noWrap w:val="0"/>
            <w:vAlign w:val="top"/>
          </w:tcPr>
          <w:p w14:paraId="4F6DDB5B">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电话</w:t>
            </w:r>
          </w:p>
        </w:tc>
        <w:tc>
          <w:tcPr>
            <w:tcW w:w="1371" w:type="dxa"/>
            <w:noWrap w:val="0"/>
            <w:vAlign w:val="top"/>
          </w:tcPr>
          <w:p w14:paraId="18D8A181">
            <w:pPr>
              <w:pStyle w:val="4"/>
              <w:snapToGrid w:val="0"/>
              <w:spacing w:after="0" w:line="360" w:lineRule="auto"/>
              <w:textAlignment w:val="baseline"/>
              <w:rPr>
                <w:rFonts w:hint="eastAsia" w:ascii="仿宋" w:hAnsi="仿宋" w:eastAsia="仿宋" w:cs="仿宋"/>
                <w:color w:val="auto"/>
                <w:highlight w:val="none"/>
              </w:rPr>
            </w:pPr>
          </w:p>
        </w:tc>
      </w:tr>
      <w:tr w14:paraId="0322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69574F97">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成立时间</w:t>
            </w:r>
          </w:p>
        </w:tc>
        <w:tc>
          <w:tcPr>
            <w:tcW w:w="2485" w:type="dxa"/>
            <w:gridSpan w:val="3"/>
            <w:noWrap w:val="0"/>
            <w:vAlign w:val="top"/>
          </w:tcPr>
          <w:p w14:paraId="3CA94461">
            <w:pPr>
              <w:pStyle w:val="4"/>
              <w:snapToGrid w:val="0"/>
              <w:spacing w:after="0" w:line="360" w:lineRule="auto"/>
              <w:textAlignment w:val="baseline"/>
              <w:rPr>
                <w:rFonts w:hint="eastAsia" w:ascii="仿宋" w:hAnsi="仿宋" w:eastAsia="仿宋" w:cs="仿宋"/>
                <w:color w:val="auto"/>
                <w:highlight w:val="none"/>
              </w:rPr>
            </w:pPr>
          </w:p>
        </w:tc>
        <w:tc>
          <w:tcPr>
            <w:tcW w:w="5483" w:type="dxa"/>
            <w:gridSpan w:val="6"/>
            <w:noWrap w:val="0"/>
            <w:vAlign w:val="top"/>
          </w:tcPr>
          <w:p w14:paraId="6F5ED4B5">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员工总人数：</w:t>
            </w:r>
          </w:p>
        </w:tc>
      </w:tr>
      <w:tr w14:paraId="1471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57D96D81">
            <w:pPr>
              <w:pStyle w:val="4"/>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企业资质等级</w:t>
            </w:r>
          </w:p>
        </w:tc>
        <w:tc>
          <w:tcPr>
            <w:tcW w:w="2485" w:type="dxa"/>
            <w:gridSpan w:val="3"/>
            <w:noWrap w:val="0"/>
            <w:vAlign w:val="top"/>
          </w:tcPr>
          <w:p w14:paraId="5C3FD70B">
            <w:pPr>
              <w:pStyle w:val="4"/>
              <w:snapToGrid w:val="0"/>
              <w:spacing w:after="0" w:line="360" w:lineRule="auto"/>
              <w:textAlignment w:val="baseline"/>
              <w:rPr>
                <w:rFonts w:hint="eastAsia" w:ascii="仿宋" w:hAnsi="仿宋" w:eastAsia="仿宋" w:cs="仿宋"/>
                <w:color w:val="auto"/>
                <w:highlight w:val="none"/>
              </w:rPr>
            </w:pPr>
          </w:p>
        </w:tc>
        <w:tc>
          <w:tcPr>
            <w:tcW w:w="1370" w:type="dxa"/>
            <w:vMerge w:val="restart"/>
            <w:noWrap w:val="0"/>
            <w:vAlign w:val="center"/>
          </w:tcPr>
          <w:p w14:paraId="7C0B4183">
            <w:pPr>
              <w:pStyle w:val="4"/>
              <w:snapToGrid w:val="0"/>
              <w:spacing w:after="0" w:line="360" w:lineRule="auto"/>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1583" w:type="dxa"/>
            <w:gridSpan w:val="2"/>
            <w:noWrap w:val="0"/>
            <w:vAlign w:val="top"/>
          </w:tcPr>
          <w:p w14:paraId="185EBBE7">
            <w:pPr>
              <w:pStyle w:val="4"/>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2530" w:type="dxa"/>
            <w:gridSpan w:val="3"/>
            <w:noWrap w:val="0"/>
            <w:vAlign w:val="top"/>
          </w:tcPr>
          <w:p w14:paraId="7D475BD9">
            <w:pPr>
              <w:pStyle w:val="4"/>
              <w:snapToGrid w:val="0"/>
              <w:spacing w:after="0" w:line="360" w:lineRule="auto"/>
              <w:textAlignment w:val="baseline"/>
              <w:rPr>
                <w:rFonts w:hint="eastAsia" w:ascii="仿宋" w:hAnsi="仿宋" w:eastAsia="仿宋" w:cs="仿宋"/>
                <w:color w:val="auto"/>
                <w:highlight w:val="none"/>
              </w:rPr>
            </w:pPr>
          </w:p>
        </w:tc>
      </w:tr>
      <w:tr w14:paraId="2059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72934FAE">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营业执照号</w:t>
            </w:r>
          </w:p>
        </w:tc>
        <w:tc>
          <w:tcPr>
            <w:tcW w:w="2485" w:type="dxa"/>
            <w:gridSpan w:val="3"/>
            <w:noWrap w:val="0"/>
            <w:vAlign w:val="top"/>
          </w:tcPr>
          <w:p w14:paraId="75CCF168">
            <w:pPr>
              <w:pStyle w:val="4"/>
              <w:snapToGrid w:val="0"/>
              <w:spacing w:after="0" w:line="360" w:lineRule="auto"/>
              <w:textAlignment w:val="baseline"/>
              <w:rPr>
                <w:rFonts w:hint="eastAsia" w:ascii="仿宋" w:hAnsi="仿宋" w:eastAsia="仿宋" w:cs="仿宋"/>
                <w:color w:val="auto"/>
                <w:highlight w:val="none"/>
              </w:rPr>
            </w:pPr>
          </w:p>
        </w:tc>
        <w:tc>
          <w:tcPr>
            <w:tcW w:w="1370" w:type="dxa"/>
            <w:vMerge w:val="continue"/>
            <w:noWrap w:val="0"/>
            <w:vAlign w:val="top"/>
          </w:tcPr>
          <w:p w14:paraId="75772014">
            <w:pPr>
              <w:pStyle w:val="4"/>
              <w:snapToGrid w:val="0"/>
              <w:spacing w:after="0" w:line="360" w:lineRule="auto"/>
              <w:textAlignment w:val="baseline"/>
              <w:rPr>
                <w:rFonts w:hint="eastAsia" w:ascii="仿宋" w:hAnsi="仿宋" w:eastAsia="仿宋" w:cs="仿宋"/>
                <w:color w:val="auto"/>
                <w:highlight w:val="none"/>
              </w:rPr>
            </w:pPr>
          </w:p>
        </w:tc>
        <w:tc>
          <w:tcPr>
            <w:tcW w:w="1583" w:type="dxa"/>
            <w:gridSpan w:val="2"/>
            <w:noWrap w:val="0"/>
            <w:vAlign w:val="top"/>
          </w:tcPr>
          <w:p w14:paraId="441AFC9D">
            <w:pPr>
              <w:pStyle w:val="4"/>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高级职称人员</w:t>
            </w:r>
          </w:p>
        </w:tc>
        <w:tc>
          <w:tcPr>
            <w:tcW w:w="2530" w:type="dxa"/>
            <w:gridSpan w:val="3"/>
            <w:noWrap w:val="0"/>
            <w:vAlign w:val="top"/>
          </w:tcPr>
          <w:p w14:paraId="02B25F6F">
            <w:pPr>
              <w:pStyle w:val="4"/>
              <w:snapToGrid w:val="0"/>
              <w:spacing w:after="0" w:line="360" w:lineRule="auto"/>
              <w:textAlignment w:val="baseline"/>
              <w:rPr>
                <w:rFonts w:hint="eastAsia" w:ascii="仿宋" w:hAnsi="仿宋" w:eastAsia="仿宋" w:cs="仿宋"/>
                <w:color w:val="auto"/>
                <w:highlight w:val="none"/>
              </w:rPr>
            </w:pPr>
          </w:p>
        </w:tc>
      </w:tr>
      <w:tr w14:paraId="6151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1C695B73">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注册资本</w:t>
            </w:r>
          </w:p>
        </w:tc>
        <w:tc>
          <w:tcPr>
            <w:tcW w:w="2485" w:type="dxa"/>
            <w:gridSpan w:val="3"/>
            <w:noWrap w:val="0"/>
            <w:vAlign w:val="top"/>
          </w:tcPr>
          <w:p w14:paraId="3EEE766C">
            <w:pPr>
              <w:pStyle w:val="4"/>
              <w:snapToGrid w:val="0"/>
              <w:spacing w:after="0" w:line="360" w:lineRule="auto"/>
              <w:textAlignment w:val="baseline"/>
              <w:rPr>
                <w:rFonts w:hint="eastAsia" w:ascii="仿宋" w:hAnsi="仿宋" w:eastAsia="仿宋" w:cs="仿宋"/>
                <w:color w:val="auto"/>
                <w:highlight w:val="none"/>
              </w:rPr>
            </w:pPr>
          </w:p>
        </w:tc>
        <w:tc>
          <w:tcPr>
            <w:tcW w:w="1370" w:type="dxa"/>
            <w:vMerge w:val="continue"/>
            <w:noWrap w:val="0"/>
            <w:vAlign w:val="top"/>
          </w:tcPr>
          <w:p w14:paraId="7D186170">
            <w:pPr>
              <w:pStyle w:val="4"/>
              <w:snapToGrid w:val="0"/>
              <w:spacing w:after="0" w:line="360" w:lineRule="auto"/>
              <w:textAlignment w:val="baseline"/>
              <w:rPr>
                <w:rFonts w:hint="eastAsia" w:ascii="仿宋" w:hAnsi="仿宋" w:eastAsia="仿宋" w:cs="仿宋"/>
                <w:color w:val="auto"/>
                <w:highlight w:val="none"/>
              </w:rPr>
            </w:pPr>
          </w:p>
        </w:tc>
        <w:tc>
          <w:tcPr>
            <w:tcW w:w="1583" w:type="dxa"/>
            <w:gridSpan w:val="2"/>
            <w:noWrap w:val="0"/>
            <w:vAlign w:val="top"/>
          </w:tcPr>
          <w:p w14:paraId="02AD87E8">
            <w:pPr>
              <w:pStyle w:val="4"/>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中级职称人员</w:t>
            </w:r>
          </w:p>
        </w:tc>
        <w:tc>
          <w:tcPr>
            <w:tcW w:w="2530" w:type="dxa"/>
            <w:gridSpan w:val="3"/>
            <w:noWrap w:val="0"/>
            <w:vAlign w:val="top"/>
          </w:tcPr>
          <w:p w14:paraId="0AC1C55C">
            <w:pPr>
              <w:pStyle w:val="4"/>
              <w:snapToGrid w:val="0"/>
              <w:spacing w:after="0" w:line="360" w:lineRule="auto"/>
              <w:textAlignment w:val="baseline"/>
              <w:rPr>
                <w:rFonts w:hint="eastAsia" w:ascii="仿宋" w:hAnsi="仿宋" w:eastAsia="仿宋" w:cs="仿宋"/>
                <w:color w:val="auto"/>
                <w:highlight w:val="none"/>
              </w:rPr>
            </w:pPr>
          </w:p>
        </w:tc>
      </w:tr>
      <w:tr w14:paraId="0E24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2B97951F">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开户银行</w:t>
            </w:r>
          </w:p>
        </w:tc>
        <w:tc>
          <w:tcPr>
            <w:tcW w:w="2485" w:type="dxa"/>
            <w:gridSpan w:val="3"/>
            <w:noWrap w:val="0"/>
            <w:vAlign w:val="top"/>
          </w:tcPr>
          <w:p w14:paraId="7264AFBF">
            <w:pPr>
              <w:pStyle w:val="4"/>
              <w:snapToGrid w:val="0"/>
              <w:spacing w:after="0" w:line="360" w:lineRule="auto"/>
              <w:textAlignment w:val="baseline"/>
              <w:rPr>
                <w:rFonts w:hint="eastAsia" w:ascii="仿宋" w:hAnsi="仿宋" w:eastAsia="仿宋" w:cs="仿宋"/>
                <w:color w:val="auto"/>
                <w:highlight w:val="none"/>
              </w:rPr>
            </w:pPr>
          </w:p>
        </w:tc>
        <w:tc>
          <w:tcPr>
            <w:tcW w:w="1370" w:type="dxa"/>
            <w:vMerge w:val="continue"/>
            <w:noWrap w:val="0"/>
            <w:vAlign w:val="top"/>
          </w:tcPr>
          <w:p w14:paraId="66ACC5D5">
            <w:pPr>
              <w:pStyle w:val="4"/>
              <w:snapToGrid w:val="0"/>
              <w:spacing w:after="0" w:line="360" w:lineRule="auto"/>
              <w:textAlignment w:val="baseline"/>
              <w:rPr>
                <w:rFonts w:hint="eastAsia" w:ascii="仿宋" w:hAnsi="仿宋" w:eastAsia="仿宋" w:cs="仿宋"/>
                <w:color w:val="auto"/>
                <w:highlight w:val="none"/>
              </w:rPr>
            </w:pPr>
          </w:p>
        </w:tc>
        <w:tc>
          <w:tcPr>
            <w:tcW w:w="1583" w:type="dxa"/>
            <w:gridSpan w:val="2"/>
            <w:noWrap w:val="0"/>
            <w:vAlign w:val="top"/>
          </w:tcPr>
          <w:p w14:paraId="1BC4B4B5">
            <w:pPr>
              <w:pStyle w:val="4"/>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初级职称人员</w:t>
            </w:r>
          </w:p>
        </w:tc>
        <w:tc>
          <w:tcPr>
            <w:tcW w:w="2530" w:type="dxa"/>
            <w:gridSpan w:val="3"/>
            <w:noWrap w:val="0"/>
            <w:vAlign w:val="top"/>
          </w:tcPr>
          <w:p w14:paraId="635CC4BE">
            <w:pPr>
              <w:pStyle w:val="4"/>
              <w:snapToGrid w:val="0"/>
              <w:spacing w:after="0" w:line="360" w:lineRule="auto"/>
              <w:textAlignment w:val="baseline"/>
              <w:rPr>
                <w:rFonts w:hint="eastAsia" w:ascii="仿宋" w:hAnsi="仿宋" w:eastAsia="仿宋" w:cs="仿宋"/>
                <w:color w:val="auto"/>
                <w:highlight w:val="none"/>
              </w:rPr>
            </w:pPr>
          </w:p>
        </w:tc>
      </w:tr>
      <w:tr w14:paraId="1DA4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14:paraId="7356E7BB">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帐号</w:t>
            </w:r>
          </w:p>
        </w:tc>
        <w:tc>
          <w:tcPr>
            <w:tcW w:w="2485" w:type="dxa"/>
            <w:gridSpan w:val="3"/>
            <w:noWrap w:val="0"/>
            <w:vAlign w:val="top"/>
          </w:tcPr>
          <w:p w14:paraId="274E6C7C">
            <w:pPr>
              <w:pStyle w:val="4"/>
              <w:snapToGrid w:val="0"/>
              <w:spacing w:after="0" w:line="360" w:lineRule="auto"/>
              <w:textAlignment w:val="baseline"/>
              <w:rPr>
                <w:rFonts w:hint="eastAsia" w:ascii="仿宋" w:hAnsi="仿宋" w:eastAsia="仿宋" w:cs="仿宋"/>
                <w:color w:val="auto"/>
                <w:highlight w:val="none"/>
              </w:rPr>
            </w:pPr>
          </w:p>
        </w:tc>
        <w:tc>
          <w:tcPr>
            <w:tcW w:w="1370" w:type="dxa"/>
            <w:vMerge w:val="continue"/>
            <w:noWrap w:val="0"/>
            <w:vAlign w:val="top"/>
          </w:tcPr>
          <w:p w14:paraId="3D5B0E1B">
            <w:pPr>
              <w:pStyle w:val="4"/>
              <w:snapToGrid w:val="0"/>
              <w:spacing w:after="0" w:line="360" w:lineRule="auto"/>
              <w:textAlignment w:val="baseline"/>
              <w:rPr>
                <w:rFonts w:hint="eastAsia" w:ascii="仿宋" w:hAnsi="仿宋" w:eastAsia="仿宋" w:cs="仿宋"/>
                <w:color w:val="auto"/>
                <w:highlight w:val="none"/>
              </w:rPr>
            </w:pPr>
          </w:p>
        </w:tc>
        <w:tc>
          <w:tcPr>
            <w:tcW w:w="1583" w:type="dxa"/>
            <w:gridSpan w:val="2"/>
            <w:noWrap w:val="0"/>
            <w:vAlign w:val="top"/>
          </w:tcPr>
          <w:p w14:paraId="64C5D133">
            <w:pPr>
              <w:pStyle w:val="4"/>
              <w:snapToGrid w:val="0"/>
              <w:spacing w:after="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技工</w:t>
            </w:r>
          </w:p>
        </w:tc>
        <w:tc>
          <w:tcPr>
            <w:tcW w:w="2530" w:type="dxa"/>
            <w:gridSpan w:val="3"/>
            <w:noWrap w:val="0"/>
            <w:vAlign w:val="top"/>
          </w:tcPr>
          <w:p w14:paraId="5CAAE336">
            <w:pPr>
              <w:pStyle w:val="4"/>
              <w:snapToGrid w:val="0"/>
              <w:spacing w:after="0" w:line="360" w:lineRule="auto"/>
              <w:textAlignment w:val="baseline"/>
              <w:rPr>
                <w:rFonts w:hint="eastAsia" w:ascii="仿宋" w:hAnsi="仿宋" w:eastAsia="仿宋" w:cs="仿宋"/>
                <w:color w:val="auto"/>
                <w:highlight w:val="none"/>
              </w:rPr>
            </w:pPr>
          </w:p>
        </w:tc>
      </w:tr>
      <w:tr w14:paraId="2320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625" w:type="dxa"/>
            <w:noWrap w:val="0"/>
            <w:vAlign w:val="top"/>
          </w:tcPr>
          <w:p w14:paraId="7DC459E9">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经营范围</w:t>
            </w:r>
          </w:p>
        </w:tc>
        <w:tc>
          <w:tcPr>
            <w:tcW w:w="7968" w:type="dxa"/>
            <w:gridSpan w:val="9"/>
            <w:noWrap w:val="0"/>
            <w:vAlign w:val="top"/>
          </w:tcPr>
          <w:p w14:paraId="54251AA8">
            <w:pPr>
              <w:pStyle w:val="4"/>
              <w:snapToGrid w:val="0"/>
              <w:spacing w:after="0" w:line="360" w:lineRule="auto"/>
              <w:textAlignment w:val="baseline"/>
              <w:rPr>
                <w:rFonts w:hint="eastAsia" w:ascii="仿宋" w:hAnsi="仿宋" w:eastAsia="仿宋" w:cs="仿宋"/>
                <w:color w:val="auto"/>
                <w:highlight w:val="none"/>
              </w:rPr>
            </w:pPr>
          </w:p>
        </w:tc>
      </w:tr>
      <w:tr w14:paraId="2CCF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625" w:type="dxa"/>
            <w:noWrap w:val="0"/>
            <w:vAlign w:val="top"/>
          </w:tcPr>
          <w:p w14:paraId="41774AC3">
            <w:pPr>
              <w:pStyle w:val="4"/>
              <w:snapToGrid w:val="0"/>
              <w:spacing w:after="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7968" w:type="dxa"/>
            <w:gridSpan w:val="9"/>
            <w:noWrap w:val="0"/>
            <w:vAlign w:val="top"/>
          </w:tcPr>
          <w:p w14:paraId="4EC0AAEC">
            <w:pPr>
              <w:pStyle w:val="4"/>
              <w:snapToGrid w:val="0"/>
              <w:spacing w:after="0" w:line="360" w:lineRule="auto"/>
              <w:textAlignment w:val="baseline"/>
              <w:rPr>
                <w:rFonts w:hint="eastAsia" w:ascii="仿宋" w:hAnsi="仿宋" w:eastAsia="仿宋" w:cs="仿宋"/>
                <w:color w:val="auto"/>
                <w:highlight w:val="none"/>
              </w:rPr>
            </w:pPr>
          </w:p>
        </w:tc>
      </w:tr>
    </w:tbl>
    <w:p w14:paraId="00E02CD5">
      <w:pPr>
        <w:spacing w:line="380" w:lineRule="exact"/>
        <w:rPr>
          <w:rFonts w:hint="eastAsia" w:ascii="仿宋" w:hAnsi="仿宋" w:eastAsia="仿宋" w:cs="仿宋"/>
          <w:b/>
          <w:bCs/>
          <w:color w:val="auto"/>
          <w:kern w:val="44"/>
          <w:sz w:val="36"/>
          <w:szCs w:val="36"/>
          <w:highlight w:val="none"/>
        </w:rPr>
      </w:pPr>
    </w:p>
    <w:bookmarkEnd w:id="38"/>
    <w:bookmarkEnd w:id="39"/>
    <w:bookmarkEnd w:id="40"/>
    <w:bookmarkEnd w:id="41"/>
    <w:p w14:paraId="77A663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w:t>
      </w:r>
      <w:r>
        <w:rPr>
          <w:rFonts w:hint="eastAsia" w:ascii="仿宋" w:hAnsi="仿宋" w:eastAsia="仿宋" w:cs="仿宋"/>
          <w:color w:val="auto"/>
          <w:kern w:val="44"/>
          <w:sz w:val="28"/>
          <w:szCs w:val="28"/>
          <w:highlight w:val="none"/>
          <w:lang w:val="en-US" w:eastAsia="zh-CN"/>
        </w:rPr>
        <w:t>二</w:t>
      </w:r>
      <w:r>
        <w:rPr>
          <w:rFonts w:hint="eastAsia" w:ascii="仿宋" w:hAnsi="仿宋" w:eastAsia="仿宋" w:cs="仿宋"/>
          <w:color w:val="auto"/>
          <w:kern w:val="44"/>
          <w:sz w:val="28"/>
          <w:szCs w:val="28"/>
          <w:highlight w:val="none"/>
        </w:rPr>
        <w:t>）完成类似项目情况表</w:t>
      </w:r>
    </w:p>
    <w:tbl>
      <w:tblPr>
        <w:tblStyle w:val="1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6976"/>
      </w:tblGrid>
      <w:tr w14:paraId="5777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3B772C6D">
            <w:pPr>
              <w:autoSpaceDE w:val="0"/>
              <w:autoSpaceDN w:val="0"/>
              <w:jc w:val="center"/>
              <w:rPr>
                <w:rFonts w:hint="eastAsia" w:ascii="仿宋" w:hAnsi="仿宋" w:eastAsia="仿宋" w:cs="仿宋"/>
                <w:color w:val="auto"/>
                <w:kern w:val="0"/>
                <w:szCs w:val="21"/>
                <w:highlight w:val="none"/>
              </w:rPr>
            </w:pPr>
            <w:bookmarkStart w:id="42" w:name="_Toc170621230"/>
            <w:bookmarkStart w:id="43" w:name="_Toc170621362"/>
            <w:bookmarkStart w:id="44" w:name="_Toc319145236"/>
            <w:bookmarkStart w:id="45" w:name="_Toc157235928"/>
            <w:r>
              <w:rPr>
                <w:rFonts w:hint="eastAsia" w:ascii="仿宋" w:hAnsi="仿宋" w:eastAsia="仿宋" w:cs="仿宋"/>
                <w:color w:val="auto"/>
                <w:kern w:val="0"/>
                <w:szCs w:val="21"/>
                <w:highlight w:val="none"/>
              </w:rPr>
              <w:t>序    号</w:t>
            </w:r>
          </w:p>
        </w:tc>
        <w:tc>
          <w:tcPr>
            <w:tcW w:w="6976" w:type="dxa"/>
            <w:noWrap w:val="0"/>
            <w:vAlign w:val="top"/>
          </w:tcPr>
          <w:p w14:paraId="0C531728">
            <w:pPr>
              <w:autoSpaceDE w:val="0"/>
              <w:autoSpaceDN w:val="0"/>
              <w:jc w:val="left"/>
              <w:rPr>
                <w:rFonts w:hint="eastAsia" w:ascii="仿宋" w:hAnsi="仿宋" w:eastAsia="仿宋" w:cs="仿宋"/>
                <w:color w:val="auto"/>
                <w:kern w:val="0"/>
                <w:szCs w:val="21"/>
                <w:highlight w:val="none"/>
              </w:rPr>
            </w:pPr>
          </w:p>
        </w:tc>
      </w:tr>
      <w:tr w14:paraId="7C9B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17137B9F">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976" w:type="dxa"/>
            <w:noWrap w:val="0"/>
            <w:vAlign w:val="top"/>
          </w:tcPr>
          <w:p w14:paraId="4D565C8B">
            <w:pPr>
              <w:autoSpaceDE w:val="0"/>
              <w:autoSpaceDN w:val="0"/>
              <w:jc w:val="left"/>
              <w:rPr>
                <w:rFonts w:hint="eastAsia" w:ascii="仿宋" w:hAnsi="仿宋" w:eastAsia="仿宋" w:cs="仿宋"/>
                <w:color w:val="auto"/>
                <w:kern w:val="0"/>
                <w:szCs w:val="21"/>
                <w:highlight w:val="none"/>
              </w:rPr>
            </w:pPr>
          </w:p>
        </w:tc>
      </w:tr>
      <w:tr w14:paraId="0CCB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03E3BBF7">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项目所在地</w:t>
            </w:r>
          </w:p>
        </w:tc>
        <w:tc>
          <w:tcPr>
            <w:tcW w:w="6976" w:type="dxa"/>
            <w:noWrap w:val="0"/>
            <w:vAlign w:val="top"/>
          </w:tcPr>
          <w:p w14:paraId="0D773862">
            <w:pPr>
              <w:autoSpaceDE w:val="0"/>
              <w:autoSpaceDN w:val="0"/>
              <w:jc w:val="left"/>
              <w:rPr>
                <w:rFonts w:hint="eastAsia" w:ascii="仿宋" w:hAnsi="仿宋" w:eastAsia="仿宋" w:cs="仿宋"/>
                <w:color w:val="auto"/>
                <w:kern w:val="0"/>
                <w:szCs w:val="21"/>
                <w:highlight w:val="none"/>
              </w:rPr>
            </w:pPr>
          </w:p>
        </w:tc>
      </w:tr>
      <w:tr w14:paraId="32F5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545F44C5">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发包人名称</w:t>
            </w:r>
          </w:p>
        </w:tc>
        <w:tc>
          <w:tcPr>
            <w:tcW w:w="6976" w:type="dxa"/>
            <w:noWrap w:val="0"/>
            <w:vAlign w:val="top"/>
          </w:tcPr>
          <w:p w14:paraId="7B59C2A9">
            <w:pPr>
              <w:autoSpaceDE w:val="0"/>
              <w:autoSpaceDN w:val="0"/>
              <w:jc w:val="left"/>
              <w:rPr>
                <w:rFonts w:hint="eastAsia" w:ascii="仿宋" w:hAnsi="仿宋" w:eastAsia="仿宋" w:cs="仿宋"/>
                <w:color w:val="auto"/>
                <w:kern w:val="0"/>
                <w:szCs w:val="21"/>
                <w:highlight w:val="none"/>
              </w:rPr>
            </w:pPr>
          </w:p>
        </w:tc>
      </w:tr>
      <w:tr w14:paraId="7538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50E1FE79">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发包人地址</w:t>
            </w:r>
          </w:p>
        </w:tc>
        <w:tc>
          <w:tcPr>
            <w:tcW w:w="6976" w:type="dxa"/>
            <w:noWrap w:val="0"/>
            <w:vAlign w:val="top"/>
          </w:tcPr>
          <w:p w14:paraId="5E81DA17">
            <w:pPr>
              <w:autoSpaceDE w:val="0"/>
              <w:autoSpaceDN w:val="0"/>
              <w:jc w:val="left"/>
              <w:rPr>
                <w:rFonts w:hint="eastAsia" w:ascii="仿宋" w:hAnsi="仿宋" w:eastAsia="仿宋" w:cs="仿宋"/>
                <w:color w:val="auto"/>
                <w:kern w:val="0"/>
                <w:szCs w:val="21"/>
                <w:highlight w:val="none"/>
              </w:rPr>
            </w:pPr>
          </w:p>
        </w:tc>
      </w:tr>
      <w:tr w14:paraId="6F26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2794A13D">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发包人电话</w:t>
            </w:r>
          </w:p>
        </w:tc>
        <w:tc>
          <w:tcPr>
            <w:tcW w:w="6976" w:type="dxa"/>
            <w:noWrap w:val="0"/>
            <w:vAlign w:val="top"/>
          </w:tcPr>
          <w:p w14:paraId="6B112D02">
            <w:pPr>
              <w:autoSpaceDE w:val="0"/>
              <w:autoSpaceDN w:val="0"/>
              <w:jc w:val="left"/>
              <w:rPr>
                <w:rFonts w:hint="eastAsia" w:ascii="仿宋" w:hAnsi="仿宋" w:eastAsia="仿宋" w:cs="仿宋"/>
                <w:color w:val="auto"/>
                <w:kern w:val="0"/>
                <w:szCs w:val="21"/>
                <w:highlight w:val="none"/>
              </w:rPr>
            </w:pPr>
          </w:p>
        </w:tc>
      </w:tr>
      <w:tr w14:paraId="18E7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79D6C5F4">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项目等级</w:t>
            </w:r>
          </w:p>
        </w:tc>
        <w:tc>
          <w:tcPr>
            <w:tcW w:w="6976" w:type="dxa"/>
            <w:noWrap w:val="0"/>
            <w:vAlign w:val="top"/>
          </w:tcPr>
          <w:p w14:paraId="0EF8CA23">
            <w:pPr>
              <w:autoSpaceDE w:val="0"/>
              <w:autoSpaceDN w:val="0"/>
              <w:jc w:val="left"/>
              <w:rPr>
                <w:rFonts w:hint="eastAsia" w:ascii="仿宋" w:hAnsi="仿宋" w:eastAsia="仿宋" w:cs="仿宋"/>
                <w:color w:val="auto"/>
                <w:kern w:val="0"/>
                <w:szCs w:val="21"/>
                <w:highlight w:val="none"/>
              </w:rPr>
            </w:pPr>
          </w:p>
        </w:tc>
      </w:tr>
      <w:tr w14:paraId="68A7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430FF73F">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项目总投资</w:t>
            </w:r>
          </w:p>
        </w:tc>
        <w:tc>
          <w:tcPr>
            <w:tcW w:w="6976" w:type="dxa"/>
            <w:noWrap w:val="0"/>
            <w:vAlign w:val="top"/>
          </w:tcPr>
          <w:p w14:paraId="3FE28902">
            <w:pPr>
              <w:autoSpaceDE w:val="0"/>
              <w:autoSpaceDN w:val="0"/>
              <w:jc w:val="left"/>
              <w:rPr>
                <w:rFonts w:hint="eastAsia" w:ascii="仿宋" w:hAnsi="仿宋" w:eastAsia="仿宋" w:cs="仿宋"/>
                <w:color w:val="auto"/>
                <w:kern w:val="0"/>
                <w:szCs w:val="21"/>
                <w:highlight w:val="none"/>
              </w:rPr>
            </w:pPr>
          </w:p>
        </w:tc>
      </w:tr>
      <w:tr w14:paraId="0C25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03E42C66">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合同价格</w:t>
            </w:r>
          </w:p>
        </w:tc>
        <w:tc>
          <w:tcPr>
            <w:tcW w:w="6976" w:type="dxa"/>
            <w:noWrap w:val="0"/>
            <w:vAlign w:val="top"/>
          </w:tcPr>
          <w:p w14:paraId="7EC66F4C">
            <w:pPr>
              <w:autoSpaceDE w:val="0"/>
              <w:autoSpaceDN w:val="0"/>
              <w:jc w:val="left"/>
              <w:rPr>
                <w:rFonts w:hint="eastAsia" w:ascii="仿宋" w:hAnsi="仿宋" w:eastAsia="仿宋" w:cs="仿宋"/>
                <w:color w:val="auto"/>
                <w:kern w:val="0"/>
                <w:szCs w:val="21"/>
                <w:highlight w:val="none"/>
              </w:rPr>
            </w:pPr>
          </w:p>
        </w:tc>
      </w:tr>
      <w:tr w14:paraId="06FD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32" w:type="dxa"/>
            <w:noWrap w:val="0"/>
            <w:vAlign w:val="center"/>
          </w:tcPr>
          <w:p w14:paraId="3E578356">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承担的工作</w:t>
            </w:r>
          </w:p>
        </w:tc>
        <w:tc>
          <w:tcPr>
            <w:tcW w:w="6976" w:type="dxa"/>
            <w:noWrap w:val="0"/>
            <w:vAlign w:val="top"/>
          </w:tcPr>
          <w:p w14:paraId="45FE1509">
            <w:pPr>
              <w:autoSpaceDE w:val="0"/>
              <w:autoSpaceDN w:val="0"/>
              <w:jc w:val="left"/>
              <w:rPr>
                <w:rFonts w:hint="eastAsia" w:ascii="仿宋" w:hAnsi="仿宋" w:eastAsia="仿宋" w:cs="仿宋"/>
                <w:color w:val="auto"/>
                <w:kern w:val="0"/>
                <w:szCs w:val="21"/>
                <w:highlight w:val="none"/>
              </w:rPr>
            </w:pPr>
          </w:p>
        </w:tc>
      </w:tr>
      <w:tr w14:paraId="01E5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32" w:type="dxa"/>
            <w:noWrap w:val="0"/>
            <w:vAlign w:val="center"/>
          </w:tcPr>
          <w:p w14:paraId="7A01DE45">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服务期限</w:t>
            </w:r>
          </w:p>
        </w:tc>
        <w:tc>
          <w:tcPr>
            <w:tcW w:w="6976" w:type="dxa"/>
            <w:noWrap w:val="0"/>
            <w:vAlign w:val="top"/>
          </w:tcPr>
          <w:p w14:paraId="620E21C2">
            <w:pPr>
              <w:autoSpaceDE w:val="0"/>
              <w:autoSpaceDN w:val="0"/>
              <w:jc w:val="left"/>
              <w:rPr>
                <w:rFonts w:hint="eastAsia" w:ascii="仿宋" w:hAnsi="仿宋" w:eastAsia="仿宋" w:cs="仿宋"/>
                <w:color w:val="auto"/>
                <w:kern w:val="0"/>
                <w:szCs w:val="21"/>
                <w:highlight w:val="none"/>
              </w:rPr>
            </w:pPr>
          </w:p>
        </w:tc>
      </w:tr>
      <w:tr w14:paraId="5C6A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0D7A9839">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项目负责人</w:t>
            </w:r>
          </w:p>
        </w:tc>
        <w:tc>
          <w:tcPr>
            <w:tcW w:w="6976" w:type="dxa"/>
            <w:noWrap w:val="0"/>
            <w:vAlign w:val="top"/>
          </w:tcPr>
          <w:p w14:paraId="5303928A">
            <w:pPr>
              <w:autoSpaceDE w:val="0"/>
              <w:autoSpaceDN w:val="0"/>
              <w:jc w:val="left"/>
              <w:rPr>
                <w:rFonts w:hint="eastAsia" w:ascii="仿宋" w:hAnsi="仿宋" w:eastAsia="仿宋" w:cs="仿宋"/>
                <w:color w:val="auto"/>
                <w:kern w:val="0"/>
                <w:szCs w:val="21"/>
                <w:highlight w:val="none"/>
              </w:rPr>
            </w:pPr>
          </w:p>
        </w:tc>
      </w:tr>
      <w:tr w14:paraId="0370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32" w:type="dxa"/>
            <w:noWrap w:val="0"/>
            <w:vAlign w:val="center"/>
          </w:tcPr>
          <w:p w14:paraId="31F8C395">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项目完成情况</w:t>
            </w:r>
          </w:p>
        </w:tc>
        <w:tc>
          <w:tcPr>
            <w:tcW w:w="6976" w:type="dxa"/>
            <w:noWrap w:val="0"/>
            <w:vAlign w:val="top"/>
          </w:tcPr>
          <w:p w14:paraId="2043BA6F">
            <w:pPr>
              <w:autoSpaceDE w:val="0"/>
              <w:autoSpaceDN w:val="0"/>
              <w:jc w:val="left"/>
              <w:rPr>
                <w:rFonts w:hint="eastAsia" w:ascii="仿宋" w:hAnsi="仿宋" w:eastAsia="仿宋" w:cs="仿宋"/>
                <w:color w:val="auto"/>
                <w:kern w:val="0"/>
                <w:szCs w:val="21"/>
                <w:highlight w:val="none"/>
              </w:rPr>
            </w:pPr>
          </w:p>
        </w:tc>
      </w:tr>
      <w:tr w14:paraId="0365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2" w:type="dxa"/>
            <w:noWrap w:val="0"/>
            <w:vAlign w:val="center"/>
          </w:tcPr>
          <w:p w14:paraId="7B209115">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项目描述</w:t>
            </w:r>
          </w:p>
        </w:tc>
        <w:tc>
          <w:tcPr>
            <w:tcW w:w="6976" w:type="dxa"/>
            <w:noWrap w:val="0"/>
            <w:vAlign w:val="top"/>
          </w:tcPr>
          <w:p w14:paraId="219A4BDC">
            <w:pPr>
              <w:autoSpaceDE w:val="0"/>
              <w:autoSpaceDN w:val="0"/>
              <w:jc w:val="left"/>
              <w:rPr>
                <w:rFonts w:hint="eastAsia" w:ascii="仿宋" w:hAnsi="仿宋" w:eastAsia="仿宋" w:cs="仿宋"/>
                <w:color w:val="auto"/>
                <w:kern w:val="0"/>
                <w:szCs w:val="21"/>
                <w:highlight w:val="none"/>
              </w:rPr>
            </w:pPr>
          </w:p>
        </w:tc>
      </w:tr>
      <w:tr w14:paraId="504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32" w:type="dxa"/>
            <w:noWrap w:val="0"/>
            <w:vAlign w:val="center"/>
          </w:tcPr>
          <w:p w14:paraId="6E30AE73">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c>
          <w:tcPr>
            <w:tcW w:w="6976" w:type="dxa"/>
            <w:noWrap w:val="0"/>
            <w:vAlign w:val="top"/>
          </w:tcPr>
          <w:p w14:paraId="23826DE2">
            <w:pPr>
              <w:pStyle w:val="4"/>
              <w:rPr>
                <w:rFonts w:hint="eastAsia" w:ascii="仿宋" w:hAnsi="仿宋" w:eastAsia="仿宋" w:cs="仿宋"/>
                <w:color w:val="auto"/>
                <w:highlight w:val="none"/>
              </w:rPr>
            </w:pPr>
          </w:p>
        </w:tc>
      </w:tr>
    </w:tbl>
    <w:p w14:paraId="734C1C9D">
      <w:pPr>
        <w:spacing w:line="20" w:lineRule="exact"/>
        <w:rPr>
          <w:rFonts w:hint="eastAsia" w:ascii="仿宋" w:hAnsi="仿宋" w:eastAsia="仿宋" w:cs="仿宋"/>
          <w:color w:val="auto"/>
          <w:highlight w:val="none"/>
        </w:rPr>
      </w:pPr>
    </w:p>
    <w:p w14:paraId="16404D74">
      <w:pPr>
        <w:spacing w:line="240" w:lineRule="auto"/>
        <w:ind w:right="-51" w:firstLine="210" w:firstLine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注：1.每张表格只填写一个项目，并标明号。</w:t>
      </w:r>
    </w:p>
    <w:p w14:paraId="26D9E7F4">
      <w:pPr>
        <w:spacing w:line="240" w:lineRule="auto"/>
        <w:ind w:right="-51" w:firstLine="210" w:firstLine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2.项目完成情况：</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应根据项目实际完成情况进行填报。</w:t>
      </w:r>
    </w:p>
    <w:p w14:paraId="73EE57F0">
      <w:pPr>
        <w:spacing w:line="240" w:lineRule="auto"/>
        <w:ind w:right="-51" w:firstLine="210" w:firstLine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应根据</w:t>
      </w:r>
      <w:r>
        <w:rPr>
          <w:rFonts w:hint="eastAsia" w:ascii="仿宋" w:hAnsi="仿宋" w:eastAsia="仿宋" w:cs="仿宋"/>
          <w:color w:val="auto"/>
          <w:sz w:val="21"/>
          <w:szCs w:val="21"/>
          <w:highlight w:val="none"/>
          <w:lang w:eastAsia="zh-CN"/>
        </w:rPr>
        <w:t>比选文件</w:t>
      </w:r>
      <w:r>
        <w:rPr>
          <w:rFonts w:hint="eastAsia" w:ascii="仿宋" w:hAnsi="仿宋" w:eastAsia="仿宋" w:cs="仿宋"/>
          <w:color w:val="auto"/>
          <w:sz w:val="21"/>
          <w:szCs w:val="21"/>
          <w:highlight w:val="none"/>
        </w:rPr>
        <w:t>的要求在本表后附相关证明材料。</w:t>
      </w:r>
    </w:p>
    <w:p w14:paraId="4AF6E4B5">
      <w:pPr>
        <w:spacing w:line="240" w:lineRule="auto"/>
        <w:ind w:right="-51" w:firstLine="210" w:firstLine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4.如近年来，</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法人机构发生合法变更或重组或法人名称变更时，应提供相关部门的</w:t>
      </w:r>
    </w:p>
    <w:p w14:paraId="57829933">
      <w:pPr>
        <w:spacing w:line="240" w:lineRule="auto"/>
        <w:ind w:right="-51" w:firstLine="210" w:firstLine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合法批件或其他相关证明材料来证明其所附业绩的继承性。</w:t>
      </w:r>
    </w:p>
    <w:p w14:paraId="19A35C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br w:type="page"/>
      </w:r>
      <w:r>
        <w:rPr>
          <w:rFonts w:hint="eastAsia" w:ascii="仿宋" w:hAnsi="仿宋" w:eastAsia="仿宋" w:cs="仿宋"/>
          <w:color w:val="auto"/>
          <w:kern w:val="44"/>
          <w:sz w:val="28"/>
          <w:szCs w:val="28"/>
          <w:highlight w:val="none"/>
        </w:rPr>
        <w:t>（</w:t>
      </w:r>
      <w:r>
        <w:rPr>
          <w:rFonts w:hint="eastAsia" w:ascii="仿宋" w:hAnsi="仿宋" w:eastAsia="仿宋" w:cs="仿宋"/>
          <w:color w:val="auto"/>
          <w:kern w:val="44"/>
          <w:sz w:val="28"/>
          <w:szCs w:val="28"/>
          <w:highlight w:val="none"/>
          <w:lang w:val="en-US" w:eastAsia="zh-CN"/>
        </w:rPr>
        <w:t>三</w:t>
      </w:r>
      <w:r>
        <w:rPr>
          <w:rFonts w:hint="eastAsia" w:ascii="仿宋" w:hAnsi="仿宋" w:eastAsia="仿宋" w:cs="仿宋"/>
          <w:color w:val="auto"/>
          <w:kern w:val="44"/>
          <w:sz w:val="28"/>
          <w:szCs w:val="28"/>
          <w:highlight w:val="none"/>
        </w:rPr>
        <w:t>）</w:t>
      </w:r>
      <w:r>
        <w:rPr>
          <w:rFonts w:hint="eastAsia" w:ascii="仿宋" w:hAnsi="仿宋" w:eastAsia="仿宋" w:cs="仿宋"/>
          <w:color w:val="auto"/>
          <w:kern w:val="44"/>
          <w:sz w:val="28"/>
          <w:szCs w:val="28"/>
          <w:highlight w:val="none"/>
          <w:lang w:eastAsia="zh-CN"/>
        </w:rPr>
        <w:t>比选申请人</w:t>
      </w:r>
      <w:r>
        <w:rPr>
          <w:rFonts w:hint="eastAsia" w:ascii="仿宋" w:hAnsi="仿宋" w:eastAsia="仿宋" w:cs="仿宋"/>
          <w:color w:val="auto"/>
          <w:kern w:val="44"/>
          <w:sz w:val="28"/>
          <w:szCs w:val="28"/>
          <w:highlight w:val="none"/>
        </w:rPr>
        <w:t>的信誉情况表</w:t>
      </w:r>
    </w:p>
    <w:p w14:paraId="043CA5A5">
      <w:pPr>
        <w:spacing w:line="397" w:lineRule="exact"/>
        <w:rPr>
          <w:rFonts w:hint="eastAsia" w:ascii="仿宋" w:hAnsi="仿宋" w:eastAsia="仿宋" w:cs="仿宋"/>
          <w:color w:val="auto"/>
          <w:sz w:val="20"/>
          <w:szCs w:val="20"/>
          <w:highlight w:val="none"/>
        </w:rPr>
      </w:pPr>
    </w:p>
    <w:tbl>
      <w:tblPr>
        <w:tblStyle w:val="10"/>
        <w:tblW w:w="0" w:type="auto"/>
        <w:tblInd w:w="2" w:type="dxa"/>
        <w:tblLayout w:type="fixed"/>
        <w:tblCellMar>
          <w:top w:w="0" w:type="dxa"/>
          <w:left w:w="0" w:type="dxa"/>
          <w:bottom w:w="0" w:type="dxa"/>
          <w:right w:w="0" w:type="dxa"/>
        </w:tblCellMar>
      </w:tblPr>
      <w:tblGrid>
        <w:gridCol w:w="4280"/>
        <w:gridCol w:w="4280"/>
      </w:tblGrid>
      <w:tr w14:paraId="25271FC3">
        <w:trPr>
          <w:trHeight w:val="935" w:hRule="atLeast"/>
        </w:trPr>
        <w:tc>
          <w:tcPr>
            <w:tcW w:w="4280" w:type="dxa"/>
            <w:tcBorders>
              <w:top w:val="single" w:color="auto" w:sz="4" w:space="0"/>
              <w:left w:val="single" w:color="auto" w:sz="4" w:space="0"/>
              <w:bottom w:val="single" w:color="auto" w:sz="4" w:space="0"/>
              <w:right w:val="single" w:color="auto" w:sz="4" w:space="0"/>
            </w:tcBorders>
            <w:noWrap w:val="0"/>
            <w:vAlign w:val="center"/>
          </w:tcPr>
          <w:p w14:paraId="3DC3F4FC">
            <w:pPr>
              <w:jc w:val="center"/>
              <w:rPr>
                <w:rFonts w:hint="eastAsia" w:ascii="仿宋" w:hAnsi="仿宋" w:eastAsia="仿宋" w:cs="仿宋"/>
                <w:color w:val="auto"/>
                <w:highlight w:val="none"/>
              </w:rPr>
            </w:pPr>
            <w:r>
              <w:rPr>
                <w:rFonts w:hint="eastAsia" w:ascii="仿宋" w:hAnsi="仿宋" w:eastAsia="仿宋" w:cs="仿宋"/>
                <w:color w:val="auto"/>
                <w:highlight w:val="none"/>
              </w:rPr>
              <w:t>项 目</w:t>
            </w:r>
          </w:p>
        </w:tc>
        <w:tc>
          <w:tcPr>
            <w:tcW w:w="4280" w:type="dxa"/>
            <w:tcBorders>
              <w:top w:val="single" w:color="auto" w:sz="4" w:space="0"/>
              <w:left w:val="single" w:color="auto" w:sz="4" w:space="0"/>
              <w:bottom w:val="single" w:color="auto" w:sz="4" w:space="0"/>
              <w:right w:val="single" w:color="auto" w:sz="4" w:space="0"/>
            </w:tcBorders>
            <w:noWrap w:val="0"/>
            <w:vAlign w:val="center"/>
          </w:tcPr>
          <w:p w14:paraId="733BA7F7">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情况说明</w:t>
            </w:r>
          </w:p>
        </w:tc>
      </w:tr>
      <w:tr w14:paraId="1D0B507A">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46CC7207">
            <w:pPr>
              <w:rPr>
                <w:rFonts w:hint="eastAsia" w:ascii="仿宋" w:hAnsi="仿宋" w:eastAsia="仿宋" w:cs="仿宋"/>
                <w:color w:val="auto"/>
                <w:sz w:val="24"/>
                <w:highlight w:val="none"/>
              </w:rPr>
            </w:pPr>
          </w:p>
        </w:tc>
        <w:tc>
          <w:tcPr>
            <w:tcW w:w="4280" w:type="dxa"/>
            <w:tcBorders>
              <w:top w:val="single" w:color="auto" w:sz="4" w:space="0"/>
              <w:bottom w:val="single" w:color="auto" w:sz="8" w:space="0"/>
              <w:right w:val="single" w:color="auto" w:sz="8" w:space="0"/>
            </w:tcBorders>
            <w:noWrap w:val="0"/>
            <w:vAlign w:val="bottom"/>
          </w:tcPr>
          <w:p w14:paraId="72AC80CB">
            <w:pPr>
              <w:rPr>
                <w:rFonts w:hint="eastAsia" w:ascii="仿宋" w:hAnsi="仿宋" w:eastAsia="仿宋" w:cs="仿宋"/>
                <w:color w:val="auto"/>
                <w:sz w:val="24"/>
                <w:highlight w:val="none"/>
              </w:rPr>
            </w:pPr>
          </w:p>
        </w:tc>
      </w:tr>
      <w:tr w14:paraId="7E810CE7">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78968387">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0E3F0AF6">
            <w:pPr>
              <w:rPr>
                <w:rFonts w:hint="eastAsia" w:ascii="仿宋" w:hAnsi="仿宋" w:eastAsia="仿宋" w:cs="仿宋"/>
                <w:color w:val="auto"/>
                <w:sz w:val="24"/>
                <w:highlight w:val="none"/>
              </w:rPr>
            </w:pPr>
          </w:p>
        </w:tc>
      </w:tr>
      <w:tr w14:paraId="7DFB5948">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E4B26E5">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53DB0900">
            <w:pPr>
              <w:rPr>
                <w:rFonts w:hint="eastAsia" w:ascii="仿宋" w:hAnsi="仿宋" w:eastAsia="仿宋" w:cs="仿宋"/>
                <w:color w:val="auto"/>
                <w:sz w:val="24"/>
                <w:highlight w:val="none"/>
              </w:rPr>
            </w:pPr>
          </w:p>
        </w:tc>
      </w:tr>
      <w:tr w14:paraId="1D9FF7A2">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983B0CE">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77D6ACFD">
            <w:pPr>
              <w:rPr>
                <w:rFonts w:hint="eastAsia" w:ascii="仿宋" w:hAnsi="仿宋" w:eastAsia="仿宋" w:cs="仿宋"/>
                <w:color w:val="auto"/>
                <w:sz w:val="24"/>
                <w:highlight w:val="none"/>
              </w:rPr>
            </w:pPr>
          </w:p>
        </w:tc>
      </w:tr>
      <w:tr w14:paraId="0C9B8128">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2DBCB68B">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37A5C5EC">
            <w:pPr>
              <w:rPr>
                <w:rFonts w:hint="eastAsia" w:ascii="仿宋" w:hAnsi="仿宋" w:eastAsia="仿宋" w:cs="仿宋"/>
                <w:color w:val="auto"/>
                <w:sz w:val="24"/>
                <w:highlight w:val="none"/>
              </w:rPr>
            </w:pPr>
          </w:p>
        </w:tc>
      </w:tr>
    </w:tbl>
    <w:p w14:paraId="361903E1">
      <w:pPr>
        <w:spacing w:line="127" w:lineRule="exact"/>
        <w:rPr>
          <w:rFonts w:hint="eastAsia" w:ascii="仿宋" w:hAnsi="仿宋" w:eastAsia="仿宋" w:cs="仿宋"/>
          <w:color w:val="auto"/>
          <w:sz w:val="20"/>
          <w:szCs w:val="20"/>
          <w:highlight w:val="none"/>
        </w:rPr>
      </w:pPr>
    </w:p>
    <w:p w14:paraId="20DC966A">
      <w:pPr>
        <w:spacing w:line="396"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应按照</w:t>
      </w:r>
      <w:r>
        <w:rPr>
          <w:rFonts w:hint="eastAsia" w:ascii="仿宋" w:hAnsi="仿宋" w:eastAsia="仿宋" w:cs="仿宋"/>
          <w:color w:val="auto"/>
          <w:sz w:val="21"/>
          <w:szCs w:val="21"/>
          <w:highlight w:val="none"/>
          <w:lang w:eastAsia="zh-CN"/>
        </w:rPr>
        <w:t>比选文件</w:t>
      </w:r>
      <w:r>
        <w:rPr>
          <w:rFonts w:hint="eastAsia" w:ascii="仿宋" w:hAnsi="仿宋" w:eastAsia="仿宋" w:cs="仿宋"/>
          <w:color w:val="auto"/>
          <w:sz w:val="21"/>
          <w:szCs w:val="21"/>
          <w:highlight w:val="none"/>
          <w:lang w:val="en-US" w:eastAsia="zh-CN"/>
        </w:rPr>
        <w:t>信誉要求</w:t>
      </w:r>
      <w:r>
        <w:rPr>
          <w:rFonts w:hint="eastAsia" w:ascii="仿宋" w:hAnsi="仿宋" w:eastAsia="仿宋" w:cs="仿宋"/>
          <w:color w:val="auto"/>
          <w:sz w:val="21"/>
          <w:szCs w:val="21"/>
          <w:highlight w:val="none"/>
        </w:rPr>
        <w:t>的规定，逐条说明其信誉情况。</w:t>
      </w:r>
    </w:p>
    <w:p w14:paraId="5491F2A4">
      <w:pPr>
        <w:spacing w:line="396" w:lineRule="exact"/>
        <w:ind w:firstLine="420" w:firstLineChars="200"/>
        <w:rPr>
          <w:rFonts w:hint="eastAsia" w:ascii="仿宋" w:hAnsi="仿宋" w:eastAsia="仿宋" w:cs="仿宋"/>
          <w:color w:val="auto"/>
          <w:sz w:val="36"/>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的信誉情况表”应附</w:t>
      </w:r>
      <w:r>
        <w:rPr>
          <w:rFonts w:hint="eastAsia" w:ascii="仿宋" w:hAnsi="仿宋" w:eastAsia="仿宋" w:cs="仿宋"/>
          <w:color w:val="auto"/>
          <w:sz w:val="21"/>
          <w:szCs w:val="21"/>
          <w:highlight w:val="none"/>
          <w:lang w:eastAsia="zh-CN"/>
        </w:rPr>
        <w:t>比选申请人</w:t>
      </w:r>
      <w:r>
        <w:rPr>
          <w:rFonts w:hint="eastAsia" w:ascii="仿宋" w:hAnsi="仿宋" w:eastAsia="仿宋" w:cs="仿宋"/>
          <w:color w:val="auto"/>
          <w:sz w:val="21"/>
          <w:szCs w:val="21"/>
          <w:highlight w:val="none"/>
        </w:rPr>
        <w:t>在国家企业信用信息公示系统中未被列入严重违法失信名单、在“信用中国”网站中未被列入失信被执行人名单的网页截图复印件。</w:t>
      </w:r>
      <w:bookmarkEnd w:id="42"/>
      <w:bookmarkEnd w:id="43"/>
      <w:bookmarkEnd w:id="44"/>
      <w:bookmarkEnd w:id="45"/>
    </w:p>
    <w:p w14:paraId="312B87B9">
      <w:pPr>
        <w:spacing w:before="0" w:after="0" w:line="480" w:lineRule="auto"/>
        <w:jc w:val="both"/>
        <w:outlineLvl w:val="9"/>
        <w:rPr>
          <w:rFonts w:hint="eastAsia" w:ascii="仿宋" w:hAnsi="仿宋" w:eastAsia="仿宋" w:cs="仿宋"/>
          <w:color w:val="auto"/>
          <w:sz w:val="36"/>
          <w:highlight w:val="none"/>
        </w:rPr>
      </w:pPr>
    </w:p>
    <w:p w14:paraId="7D66FE0A">
      <w:pPr>
        <w:spacing w:line="480" w:lineRule="auto"/>
        <w:ind w:left="538" w:leftChars="192" w:firstLine="720" w:firstLineChars="256"/>
        <w:rPr>
          <w:rFonts w:hint="eastAsia" w:ascii="仿宋" w:hAnsi="仿宋" w:eastAsia="仿宋" w:cs="仿宋"/>
          <w:b/>
          <w:color w:val="auto"/>
          <w:szCs w:val="28"/>
          <w:highlight w:val="none"/>
        </w:rPr>
      </w:pPr>
    </w:p>
    <w:p w14:paraId="3946406C">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rPr>
      </w:pPr>
      <w:r>
        <w:rPr>
          <w:rFonts w:hint="eastAsia" w:ascii="仿宋" w:hAnsi="仿宋" w:eastAsia="仿宋" w:cs="仿宋"/>
          <w:b/>
          <w:bCs/>
          <w:color w:val="auto"/>
          <w:kern w:val="0"/>
          <w:position w:val="-1"/>
          <w:sz w:val="32"/>
          <w:szCs w:val="32"/>
          <w:highlight w:val="none"/>
          <w:lang w:eastAsia="zh-CN"/>
        </w:rPr>
        <w:t>六</w:t>
      </w:r>
      <w:r>
        <w:rPr>
          <w:rFonts w:hint="eastAsia" w:ascii="仿宋" w:hAnsi="仿宋" w:eastAsia="仿宋" w:cs="仿宋"/>
          <w:b/>
          <w:bCs/>
          <w:color w:val="auto"/>
          <w:kern w:val="0"/>
          <w:position w:val="-1"/>
          <w:sz w:val="32"/>
          <w:szCs w:val="32"/>
          <w:highlight w:val="none"/>
        </w:rPr>
        <w:t>、</w:t>
      </w:r>
      <w:r>
        <w:rPr>
          <w:rFonts w:hint="eastAsia" w:ascii="仿宋" w:hAnsi="仿宋" w:eastAsia="仿宋" w:cs="仿宋"/>
          <w:b/>
          <w:bCs/>
          <w:color w:val="auto"/>
          <w:kern w:val="0"/>
          <w:position w:val="-1"/>
          <w:sz w:val="32"/>
          <w:szCs w:val="32"/>
          <w:highlight w:val="none"/>
          <w:lang w:val="en-US" w:eastAsia="zh-CN"/>
        </w:rPr>
        <w:t>服务</w:t>
      </w:r>
      <w:r>
        <w:rPr>
          <w:rFonts w:hint="eastAsia" w:ascii="仿宋" w:hAnsi="仿宋" w:eastAsia="仿宋" w:cs="仿宋"/>
          <w:b/>
          <w:bCs/>
          <w:color w:val="auto"/>
          <w:kern w:val="0"/>
          <w:position w:val="-1"/>
          <w:sz w:val="32"/>
          <w:szCs w:val="32"/>
          <w:highlight w:val="none"/>
        </w:rPr>
        <w:t>方案</w:t>
      </w:r>
    </w:p>
    <w:p w14:paraId="182056A5">
      <w:pPr>
        <w:pageBreakBefore/>
        <w:autoSpaceDE w:val="0"/>
        <w:autoSpaceDN w:val="0"/>
        <w:adjustRightInd w:val="0"/>
        <w:spacing w:line="362" w:lineRule="exact"/>
        <w:ind w:right="-23"/>
        <w:jc w:val="center"/>
        <w:outlineLvl w:val="0"/>
        <w:rPr>
          <w:rFonts w:hint="eastAsia" w:ascii="仿宋" w:hAnsi="仿宋" w:eastAsia="仿宋" w:cs="仿宋"/>
          <w:b/>
          <w:bCs/>
          <w:color w:val="auto"/>
          <w:kern w:val="0"/>
          <w:position w:val="-1"/>
          <w:sz w:val="32"/>
          <w:szCs w:val="32"/>
          <w:highlight w:val="none"/>
        </w:rPr>
      </w:pPr>
      <w:r>
        <w:rPr>
          <w:rFonts w:hint="eastAsia" w:ascii="仿宋" w:hAnsi="仿宋" w:eastAsia="仿宋" w:cs="仿宋"/>
          <w:b/>
          <w:bCs/>
          <w:color w:val="auto"/>
          <w:kern w:val="0"/>
          <w:position w:val="-1"/>
          <w:sz w:val="32"/>
          <w:szCs w:val="32"/>
          <w:highlight w:val="none"/>
          <w:lang w:eastAsia="zh-CN"/>
        </w:rPr>
        <w:t>七</w:t>
      </w:r>
      <w:r>
        <w:rPr>
          <w:rFonts w:hint="eastAsia" w:ascii="仿宋" w:hAnsi="仿宋" w:eastAsia="仿宋" w:cs="仿宋"/>
          <w:b/>
          <w:bCs/>
          <w:color w:val="auto"/>
          <w:kern w:val="0"/>
          <w:position w:val="-1"/>
          <w:sz w:val="32"/>
          <w:szCs w:val="32"/>
          <w:highlight w:val="none"/>
        </w:rPr>
        <w:t>、其他材料</w:t>
      </w:r>
    </w:p>
    <w:p w14:paraId="09680B66">
      <w:pPr>
        <w:spacing w:before="0" w:after="0" w:line="480" w:lineRule="auto"/>
        <w:ind w:left="538" w:leftChars="192"/>
        <w:jc w:val="center"/>
        <w:outlineLvl w:val="9"/>
        <w:rPr>
          <w:rFonts w:hint="eastAsia" w:ascii="仿宋" w:hAnsi="仿宋" w:eastAsia="仿宋" w:cs="仿宋"/>
          <w:color w:val="auto"/>
          <w:sz w:val="36"/>
          <w:highlight w:val="none"/>
        </w:rPr>
      </w:pPr>
    </w:p>
    <w:p w14:paraId="013235AD">
      <w:pPr>
        <w:spacing w:before="0" w:after="0" w:line="480" w:lineRule="auto"/>
        <w:ind w:left="538" w:leftChars="192"/>
        <w:jc w:val="center"/>
        <w:outlineLvl w:val="9"/>
        <w:rPr>
          <w:rFonts w:hint="eastAsia" w:ascii="仿宋" w:hAnsi="仿宋" w:eastAsia="仿宋" w:cs="仿宋"/>
          <w:color w:val="auto"/>
          <w:sz w:val="36"/>
          <w:highlight w:val="none"/>
        </w:rPr>
      </w:pPr>
    </w:p>
    <w:p w14:paraId="0742183C">
      <w:pPr>
        <w:spacing w:before="0" w:after="0" w:line="480" w:lineRule="auto"/>
        <w:ind w:left="538" w:leftChars="192"/>
        <w:jc w:val="center"/>
        <w:outlineLvl w:val="9"/>
        <w:rPr>
          <w:rFonts w:hint="eastAsia" w:ascii="仿宋" w:hAnsi="仿宋" w:eastAsia="仿宋" w:cs="仿宋"/>
          <w:color w:val="auto"/>
          <w:sz w:val="36"/>
          <w:highlight w:val="none"/>
        </w:rPr>
      </w:pPr>
    </w:p>
    <w:p w14:paraId="6C53025C">
      <w:pPr>
        <w:spacing w:before="0" w:after="0" w:line="480" w:lineRule="auto"/>
        <w:ind w:left="538" w:leftChars="192"/>
        <w:jc w:val="center"/>
        <w:outlineLvl w:val="9"/>
        <w:rPr>
          <w:rFonts w:hint="eastAsia" w:ascii="仿宋" w:hAnsi="仿宋" w:eastAsia="仿宋" w:cs="仿宋"/>
          <w:color w:val="auto"/>
          <w:sz w:val="36"/>
          <w:highlight w:val="none"/>
        </w:rPr>
      </w:pPr>
    </w:p>
    <w:p w14:paraId="0690E829">
      <w:pPr>
        <w:spacing w:before="0" w:after="0" w:line="480" w:lineRule="auto"/>
        <w:ind w:left="538" w:leftChars="192"/>
        <w:jc w:val="center"/>
        <w:outlineLvl w:val="9"/>
        <w:rPr>
          <w:rFonts w:hint="eastAsia" w:ascii="仿宋" w:hAnsi="仿宋" w:eastAsia="仿宋" w:cs="仿宋"/>
          <w:color w:val="auto"/>
          <w:sz w:val="36"/>
          <w:highlight w:val="none"/>
        </w:rPr>
      </w:pPr>
    </w:p>
    <w:p w14:paraId="7C782503">
      <w:pPr>
        <w:spacing w:before="0" w:after="0" w:line="480" w:lineRule="auto"/>
        <w:ind w:left="538" w:leftChars="192"/>
        <w:jc w:val="center"/>
        <w:outlineLvl w:val="9"/>
        <w:rPr>
          <w:rFonts w:hint="eastAsia" w:ascii="仿宋" w:hAnsi="仿宋" w:eastAsia="仿宋" w:cs="仿宋"/>
          <w:color w:val="auto"/>
          <w:sz w:val="36"/>
          <w:highlight w:val="none"/>
        </w:rPr>
      </w:pPr>
    </w:p>
    <w:bookmarkEnd w:id="25"/>
    <w:p w14:paraId="76AA4AF6">
      <w:pPr>
        <w:spacing w:before="0" w:after="0" w:line="480" w:lineRule="auto"/>
        <w:ind w:left="538" w:leftChars="192"/>
        <w:jc w:val="center"/>
        <w:outlineLvl w:val="9"/>
        <w:rPr>
          <w:rFonts w:hint="eastAsia" w:ascii="仿宋" w:hAnsi="仿宋" w:eastAsia="仿宋" w:cs="仿宋"/>
          <w:color w:val="auto"/>
          <w:sz w:val="36"/>
          <w:highlight w:val="none"/>
        </w:rPr>
      </w:pPr>
    </w:p>
    <w:p w14:paraId="1D5B2CCA">
      <w:pPr>
        <w:outlineLvl w:val="9"/>
        <w:rPr>
          <w:rFonts w:hint="eastAsia" w:ascii="仿宋" w:hAnsi="仿宋" w:eastAsia="仿宋" w:cs="仿宋"/>
          <w:color w:val="auto"/>
          <w:sz w:val="36"/>
          <w:highlight w:val="none"/>
        </w:rPr>
      </w:pPr>
    </w:p>
    <w:p w14:paraId="59BDF70A">
      <w:pPr>
        <w:outlineLvl w:val="9"/>
        <w:rPr>
          <w:rFonts w:hint="eastAsia" w:ascii="仿宋" w:hAnsi="仿宋" w:eastAsia="仿宋" w:cs="仿宋"/>
          <w:color w:val="auto"/>
          <w:sz w:val="36"/>
          <w:highlight w:val="none"/>
        </w:rPr>
      </w:pPr>
    </w:p>
    <w:p w14:paraId="50FE1A5D">
      <w:pPr>
        <w:outlineLvl w:val="9"/>
        <w:rPr>
          <w:rFonts w:hint="eastAsia" w:ascii="仿宋" w:hAnsi="仿宋" w:eastAsia="仿宋" w:cs="仿宋"/>
          <w:color w:val="auto"/>
          <w:sz w:val="36"/>
          <w:highlight w:val="none"/>
        </w:rPr>
      </w:pPr>
    </w:p>
    <w:p w14:paraId="635EBAF8">
      <w:pPr>
        <w:outlineLvl w:val="9"/>
        <w:rPr>
          <w:rFonts w:hint="eastAsia" w:ascii="仿宋" w:hAnsi="仿宋" w:eastAsia="仿宋" w:cs="仿宋"/>
          <w:color w:val="auto"/>
          <w:sz w:val="36"/>
          <w:highlight w:val="none"/>
        </w:rPr>
      </w:pPr>
    </w:p>
    <w:p w14:paraId="33CD95C2">
      <w:pPr>
        <w:outlineLvl w:val="9"/>
        <w:rPr>
          <w:rFonts w:hint="eastAsia" w:ascii="仿宋" w:hAnsi="仿宋" w:eastAsia="仿宋" w:cs="仿宋"/>
          <w:color w:val="auto"/>
          <w:sz w:val="36"/>
          <w:highlight w:val="none"/>
        </w:rPr>
      </w:pPr>
    </w:p>
    <w:p w14:paraId="1F19C68F">
      <w:pPr>
        <w:outlineLvl w:val="9"/>
        <w:rPr>
          <w:rFonts w:hint="eastAsia" w:ascii="仿宋" w:hAnsi="仿宋" w:eastAsia="仿宋" w:cs="仿宋"/>
          <w:color w:val="auto"/>
          <w:sz w:val="36"/>
          <w:highlight w:val="none"/>
        </w:rPr>
      </w:pPr>
    </w:p>
    <w:p w14:paraId="567F77DF">
      <w:pPr>
        <w:outlineLvl w:val="9"/>
        <w:rPr>
          <w:rFonts w:hint="eastAsia" w:ascii="仿宋" w:hAnsi="仿宋" w:eastAsia="仿宋" w:cs="仿宋"/>
          <w:color w:val="auto"/>
          <w:sz w:val="36"/>
          <w:highlight w:val="none"/>
        </w:rPr>
      </w:pPr>
    </w:p>
    <w:p w14:paraId="7CF9FA58">
      <w:pPr>
        <w:rPr>
          <w:rFonts w:hint="eastAsia" w:ascii="仿宋" w:hAnsi="仿宋" w:eastAsia="仿宋" w:cs="仿宋"/>
          <w:color w:val="auto"/>
          <w:sz w:val="36"/>
          <w:highlight w:val="none"/>
        </w:rPr>
      </w:pPr>
    </w:p>
    <w:p w14:paraId="0FA31D40">
      <w:pPr>
        <w:rPr>
          <w:rFonts w:hint="eastAsia" w:ascii="仿宋" w:hAnsi="仿宋" w:eastAsia="仿宋" w:cs="仿宋"/>
          <w:color w:val="auto"/>
          <w:sz w:val="36"/>
          <w:highlight w:val="none"/>
        </w:rPr>
      </w:pPr>
    </w:p>
    <w:p w14:paraId="42B76F8C">
      <w:pPr>
        <w:rPr>
          <w:rFonts w:hint="eastAsia" w:ascii="仿宋" w:hAnsi="仿宋" w:eastAsia="仿宋" w:cs="仿宋"/>
          <w:color w:val="auto"/>
          <w:sz w:val="36"/>
          <w:highlight w:val="none"/>
        </w:rPr>
      </w:pPr>
    </w:p>
    <w:p w14:paraId="37A880CD">
      <w:pPr>
        <w:rPr>
          <w:rFonts w:hint="eastAsia" w:ascii="仿宋" w:hAnsi="仿宋" w:eastAsia="仿宋" w:cs="仿宋"/>
          <w:color w:val="auto"/>
          <w:sz w:val="36"/>
          <w:highlight w:val="none"/>
        </w:rPr>
      </w:pPr>
    </w:p>
    <w:p w14:paraId="608DF4A1">
      <w:pPr>
        <w:rPr>
          <w:rFonts w:hint="eastAsia" w:ascii="仿宋" w:hAnsi="仿宋" w:eastAsia="仿宋" w:cs="仿宋"/>
          <w:color w:val="auto"/>
          <w:sz w:val="36"/>
          <w:highlight w:val="none"/>
        </w:rPr>
      </w:pPr>
    </w:p>
    <w:p w14:paraId="3A21623E">
      <w:pPr>
        <w:rPr>
          <w:rFonts w:hint="eastAsia" w:ascii="仿宋" w:hAnsi="仿宋" w:eastAsia="仿宋" w:cs="仿宋"/>
          <w:color w:val="auto"/>
          <w:sz w:val="36"/>
          <w:highlight w:val="none"/>
        </w:rPr>
      </w:pPr>
    </w:p>
    <w:p w14:paraId="0CA1F4D5">
      <w:pPr>
        <w:pStyle w:val="2"/>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eastAsia="zh-CN"/>
        </w:rPr>
        <w:t>五</w:t>
      </w:r>
      <w:r>
        <w:rPr>
          <w:rFonts w:hint="eastAsia" w:ascii="黑体" w:hAnsi="黑体" w:eastAsia="黑体" w:cs="Arial"/>
          <w:b/>
          <w:bCs/>
          <w:color w:val="auto"/>
          <w:sz w:val="36"/>
          <w:szCs w:val="36"/>
          <w:highlight w:val="none"/>
        </w:rPr>
        <w:t xml:space="preserve">章  </w:t>
      </w:r>
      <w:r>
        <w:rPr>
          <w:rFonts w:hint="eastAsia" w:ascii="黑体" w:hAnsi="黑体" w:eastAsia="黑体" w:cs="Arial"/>
          <w:b/>
          <w:bCs/>
          <w:color w:val="auto"/>
          <w:sz w:val="36"/>
          <w:szCs w:val="36"/>
          <w:highlight w:val="none"/>
          <w:lang w:eastAsia="zh-CN"/>
        </w:rPr>
        <w:t>合同条款及格式</w:t>
      </w:r>
    </w:p>
    <w:p w14:paraId="08B55D77">
      <w:pPr>
        <w:rPr>
          <w:color w:val="auto"/>
        </w:rPr>
      </w:pPr>
    </w:p>
    <w:p w14:paraId="29224BD0">
      <w:pPr>
        <w:jc w:val="center"/>
        <w:rPr>
          <w:rFonts w:hint="default" w:ascii="仿宋" w:hAnsi="仿宋" w:eastAsia="仿宋" w:cs="仿宋"/>
          <w:color w:val="auto"/>
          <w:sz w:val="36"/>
          <w:highlight w:val="none"/>
          <w:lang w:val="en-US"/>
        </w:rPr>
      </w:pPr>
      <w:r>
        <w:rPr>
          <w:rFonts w:hint="eastAsia" w:ascii="仿宋" w:hAnsi="仿宋" w:eastAsia="仿宋" w:cs="仿宋"/>
          <w:color w:val="auto"/>
          <w:sz w:val="36"/>
          <w:highlight w:val="none"/>
          <w:lang w:val="en-US" w:eastAsia="zh-CN"/>
        </w:rPr>
        <w:t>与采购人自行拟定。</w:t>
      </w:r>
    </w:p>
    <w:p w14:paraId="15229EF1">
      <w:pPr>
        <w:rPr>
          <w:color w:val="auto"/>
        </w:rPr>
      </w:pPr>
    </w:p>
    <w:sectPr>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3919A">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22867">
                          <w:pPr>
                            <w:pStyle w:val="6"/>
                            <w:rPr>
                              <w:rStyle w:val="13"/>
                            </w:rPr>
                          </w:pPr>
                          <w:r>
                            <w:fldChar w:fldCharType="begin"/>
                          </w:r>
                          <w:r>
                            <w:rPr>
                              <w:rStyle w:val="13"/>
                            </w:rPr>
                            <w:instrText xml:space="preserve">PAGE  </w:instrText>
                          </w:r>
                          <w:r>
                            <w:fldChar w:fldCharType="separate"/>
                          </w:r>
                          <w:r>
                            <w:rPr>
                              <w:rStyle w:val="13"/>
                            </w:rP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322867">
                    <w:pPr>
                      <w:pStyle w:val="6"/>
                      <w:rPr>
                        <w:rStyle w:val="13"/>
                      </w:rPr>
                    </w:pPr>
                    <w:r>
                      <w:fldChar w:fldCharType="begin"/>
                    </w:r>
                    <w:r>
                      <w:rPr>
                        <w:rStyle w:val="13"/>
                      </w:rPr>
                      <w:instrText xml:space="preserve">PAGE  </w:instrText>
                    </w:r>
                    <w:r>
                      <w:fldChar w:fldCharType="separate"/>
                    </w:r>
                    <w:r>
                      <w:rPr>
                        <w:rStyle w:val="13"/>
                      </w:rPr>
                      <w:t>37</w:t>
                    </w:r>
                    <w:r>
                      <w:fldChar w:fldCharType="end"/>
                    </w:r>
                  </w:p>
                </w:txbxContent>
              </v:textbox>
            </v:shape>
          </w:pict>
        </mc:Fallback>
      </mc:AlternateContent>
    </w:r>
  </w:p>
  <w:p w14:paraId="0F196CAB">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6DFA">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F211E">
                          <w:pPr>
                            <w:pStyle w:val="6"/>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DF211E">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3"/>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10529"/>
    <w:rsid w:val="50A54E4D"/>
    <w:rsid w:val="7FA1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eastAsia="Times New Roman"/>
    </w:rPr>
  </w:style>
  <w:style w:type="paragraph" w:styleId="5">
    <w:name w:val="Body Text Indent"/>
    <w:basedOn w:val="1"/>
    <w:qFormat/>
    <w:uiPriority w:val="0"/>
    <w:pPr>
      <w:ind w:firstLine="538" w:firstLineChars="192"/>
      <w:jc w:val="left"/>
    </w:pPr>
  </w:style>
  <w:style w:type="paragraph" w:styleId="6">
    <w:name w:val="footer"/>
    <w:basedOn w:val="1"/>
    <w:qFormat/>
    <w:uiPriority w:val="0"/>
    <w:pPr>
      <w:tabs>
        <w:tab w:val="center" w:pos="4153"/>
        <w:tab w:val="right" w:pos="8306"/>
      </w:tabs>
      <w:snapToGrid w:val="0"/>
      <w:jc w:val="left"/>
    </w:pPr>
    <w:rPr>
      <w:rFonts w:eastAsia="Times New Roman"/>
      <w:sz w:val="18"/>
      <w:szCs w:val="18"/>
    </w:rPr>
  </w:style>
  <w:style w:type="paragraph" w:styleId="7">
    <w:name w:val="toc 1"/>
    <w:basedOn w:val="1"/>
    <w:next w:val="1"/>
    <w:semiHidden/>
    <w:qFormat/>
    <w:uiPriority w:val="0"/>
  </w:style>
  <w:style w:type="paragraph" w:styleId="8">
    <w:name w:val="Normal (Web)"/>
    <w:basedOn w:val="1"/>
    <w:qFormat/>
    <w:uiPriority w:val="0"/>
    <w:pPr>
      <w:widowControl/>
      <w:jc w:val="left"/>
    </w:pPr>
    <w:rPr>
      <w:rFonts w:ascii="Arial Unicode MS" w:hAnsi="Arial Unicode MS" w:eastAsia="Arial Unicode MS" w:cs="Arial Unicode MS"/>
      <w:kern w:val="0"/>
      <w:sz w:val="24"/>
    </w:rPr>
  </w:style>
  <w:style w:type="paragraph" w:styleId="9">
    <w:name w:val="Body Text First Indent 2"/>
    <w:basedOn w:val="5"/>
    <w:next w:val="1"/>
    <w:qFormat/>
    <w:uiPriority w:val="0"/>
    <w:pPr>
      <w:ind w:firstLine="420" w:firstLineChars="200"/>
    </w:pPr>
    <w:rPr>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qFormat/>
    <w:uiPriority w:val="0"/>
    <w:rPr>
      <w:color w:val="0000FF"/>
      <w:u w:val="single"/>
    </w:rPr>
  </w:style>
  <w:style w:type="paragraph" w:customStyle="1" w:styleId="15">
    <w:name w:val="样式 仿宋_GB2312 四号"/>
    <w:basedOn w:val="1"/>
    <w:qFormat/>
    <w:uiPriority w:val="0"/>
    <w:pPr>
      <w:snapToGrid w:val="0"/>
      <w:ind w:firstLine="257" w:firstLineChars="257"/>
    </w:pPr>
    <w:rPr>
      <w:rFonts w:ascii="仿宋_GB2312" w:hAnsi="仿宋_GB2312" w:eastAsia="仿宋_GB2312" w:cs="宋体"/>
      <w:szCs w:val="20"/>
    </w:rPr>
  </w:style>
  <w:style w:type="paragraph" w:customStyle="1" w:styleId="16">
    <w:name w:val="标题2"/>
    <w:qFormat/>
    <w:uiPriority w:val="0"/>
    <w:pPr>
      <w:keepNext w:val="0"/>
      <w:keepLines w:val="0"/>
      <w:widowControl w:val="0"/>
      <w:tabs>
        <w:tab w:val="left" w:pos="644"/>
      </w:tabs>
      <w:spacing w:before="0" w:after="360" w:line="360" w:lineRule="auto"/>
      <w:ind w:left="284"/>
      <w:jc w:val="both"/>
      <w:outlineLvl w:val="0"/>
    </w:pPr>
    <w:rPr>
      <w:rFonts w:ascii="宋体" w:hAnsi="宋体" w:eastAsia="宋体" w:cs="Times New Roman"/>
      <w:b/>
      <w:kern w:val="2"/>
      <w:sz w:val="24"/>
      <w:szCs w:val="24"/>
      <w:lang w:val="en-US" w:eastAsia="zh-CN" w:bidi="ar-SA"/>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7596</Words>
  <Characters>8083</Characters>
  <Lines>0</Lines>
  <Paragraphs>0</Paragraphs>
  <TotalTime>2</TotalTime>
  <ScaleCrop>false</ScaleCrop>
  <LinksUpToDate>false</LinksUpToDate>
  <CharactersWithSpaces>8606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2026-05-25T06:26:00Z</dcterms:created>
  <dc:creator>江柏桦</dc:creator>
  <cp:lastModifiedBy>江柏桦</cp:lastModifiedBy>
  <dcterms:modified xsi:type="dcterms:W3CDTF">2026-05-25T08:28:49Z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ADE7FF731AD24731844A6D164F1A1E5B_11</vt:lpwstr>
  </property>
  <property fmtid="{D5CDD505-2E9C-101B-9397-08002B2CF9AE}" pid="4" name="KSOTemplateDocerSaveRecord">
    <vt:lpwstr>eyJoZGlkIjoiN2IwYmEzOTc1ZmNlZTM4N2E5Mzk1OTU2Y2ZhZTI3MjEiLCJ1c2VySWQiOiIxODMyNDQ4OTk0In0=</vt:lpwstr>
  </property>
</Properties>
</file>