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2D0F6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b/>
          <w:bCs/>
          <w:color w:val="auto"/>
          <w:sz w:val="44"/>
          <w:szCs w:val="44"/>
          <w:highlight w:val="none"/>
          <w:lang w:val="en-US" w:eastAsia="zh-CN"/>
        </w:rPr>
      </w:pPr>
      <w:r>
        <w:rPr>
          <w:rFonts w:hint="eastAsia" w:ascii="黑体" w:hAnsi="黑体" w:eastAsia="黑体" w:cs="黑体"/>
          <w:b/>
          <w:bCs/>
          <w:color w:val="auto"/>
          <w:sz w:val="44"/>
          <w:szCs w:val="44"/>
          <w:highlight w:val="none"/>
          <w:lang w:val="en-US" w:eastAsia="zh-CN"/>
        </w:rPr>
        <w:t xml:space="preserve">  </w:t>
      </w:r>
    </w:p>
    <w:p w14:paraId="7ABFCE4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auto"/>
          <w:sz w:val="44"/>
          <w:szCs w:val="44"/>
          <w:highlight w:val="none"/>
          <w:lang w:eastAsia="zh-CN"/>
        </w:rPr>
      </w:pPr>
      <w:r>
        <w:rPr>
          <w:rFonts w:hint="eastAsia" w:ascii="方正小标宋简体" w:hAnsi="方正小标宋简体" w:eastAsia="方正小标宋简体" w:cs="方正小标宋简体"/>
          <w:b w:val="0"/>
          <w:bCs w:val="0"/>
          <w:color w:val="auto"/>
          <w:sz w:val="44"/>
          <w:szCs w:val="44"/>
          <w:highlight w:val="none"/>
          <w:lang w:eastAsia="zh-CN"/>
        </w:rPr>
        <w:t>金沙江下游白鹤滩翻坝转运设施（山江乡码头）建设项目可行性研究报告、项目申请报告评估咨询审查</w:t>
      </w:r>
    </w:p>
    <w:p w14:paraId="5A10132F">
      <w:pPr>
        <w:spacing w:line="360" w:lineRule="auto"/>
        <w:jc w:val="left"/>
        <w:rPr>
          <w:rFonts w:ascii="仿宋" w:hAnsi="仿宋" w:eastAsia="仿宋" w:cs="仿宋"/>
          <w:color w:val="auto"/>
          <w:sz w:val="84"/>
          <w:szCs w:val="84"/>
          <w:highlight w:val="none"/>
        </w:rPr>
      </w:pPr>
    </w:p>
    <w:p w14:paraId="7980ED77">
      <w:pPr>
        <w:spacing w:line="360" w:lineRule="auto"/>
        <w:jc w:val="center"/>
        <w:rPr>
          <w:rFonts w:hint="eastAsia" w:ascii="黑体" w:hAnsi="黑体" w:eastAsia="黑体" w:cs="黑体"/>
          <w:color w:val="auto"/>
          <w:sz w:val="84"/>
          <w:szCs w:val="84"/>
          <w:highlight w:val="none"/>
        </w:rPr>
      </w:pPr>
      <w:r>
        <w:rPr>
          <w:rFonts w:hint="eastAsia" w:ascii="黑体" w:hAnsi="黑体" w:eastAsia="黑体" w:cs="黑体"/>
          <w:color w:val="auto"/>
          <w:sz w:val="84"/>
          <w:szCs w:val="84"/>
          <w:highlight w:val="none"/>
          <w:lang w:val="en-US" w:eastAsia="zh-CN"/>
        </w:rPr>
        <w:t>比选文件</w:t>
      </w:r>
    </w:p>
    <w:p w14:paraId="5C005DD0">
      <w:pPr>
        <w:spacing w:line="360" w:lineRule="auto"/>
        <w:jc w:val="center"/>
        <w:rPr>
          <w:rFonts w:hint="eastAsia" w:ascii="黑体" w:hAnsi="黑体" w:eastAsia="黑体" w:cs="黑体"/>
          <w:b/>
          <w:color w:val="auto"/>
          <w:sz w:val="44"/>
          <w:szCs w:val="44"/>
          <w:highlight w:val="none"/>
        </w:rPr>
      </w:pPr>
    </w:p>
    <w:p w14:paraId="329D04BC">
      <w:pPr>
        <w:pStyle w:val="2"/>
        <w:rPr>
          <w:rFonts w:hint="eastAsia" w:ascii="黑体" w:hAnsi="黑体" w:eastAsia="黑体" w:cs="黑体"/>
          <w:b/>
          <w:color w:val="auto"/>
          <w:sz w:val="44"/>
          <w:szCs w:val="44"/>
          <w:highlight w:val="none"/>
        </w:rPr>
      </w:pPr>
    </w:p>
    <w:p w14:paraId="0E27E5E3">
      <w:pPr>
        <w:rPr>
          <w:rFonts w:hint="eastAsia" w:ascii="黑体" w:hAnsi="黑体" w:eastAsia="黑体" w:cs="黑体"/>
          <w:b/>
          <w:color w:val="auto"/>
          <w:sz w:val="44"/>
          <w:szCs w:val="44"/>
          <w:highlight w:val="none"/>
        </w:rPr>
      </w:pPr>
    </w:p>
    <w:p w14:paraId="507708EA">
      <w:pPr>
        <w:pStyle w:val="2"/>
        <w:rPr>
          <w:rFonts w:hint="eastAsia"/>
          <w:color w:val="auto"/>
          <w:highlight w:val="none"/>
        </w:rPr>
      </w:pPr>
    </w:p>
    <w:p w14:paraId="53DF9071">
      <w:pPr>
        <w:pStyle w:val="2"/>
        <w:spacing w:after="0" w:line="360" w:lineRule="auto"/>
        <w:rPr>
          <w:rFonts w:hint="eastAsia" w:ascii="黑体" w:hAnsi="黑体" w:eastAsia="黑体" w:cs="黑体"/>
          <w:b/>
          <w:bCs w:val="0"/>
          <w:color w:val="auto"/>
          <w:sz w:val="44"/>
          <w:szCs w:val="44"/>
          <w:highlight w:val="none"/>
        </w:rPr>
      </w:pPr>
    </w:p>
    <w:p w14:paraId="2B467058">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val="0"/>
          <w:bCs/>
          <w:color w:val="auto"/>
          <w:kern w:val="2"/>
          <w:sz w:val="36"/>
          <w:szCs w:val="36"/>
          <w:highlight w:val="none"/>
          <w:lang w:val="en-US" w:eastAsia="zh-CN" w:bidi="ar-SA"/>
        </w:rPr>
      </w:pPr>
      <w:r>
        <w:rPr>
          <w:rFonts w:hint="eastAsia" w:ascii="方正小标宋简体" w:hAnsi="方正小标宋简体" w:eastAsia="方正小标宋简体" w:cs="方正小标宋简体"/>
          <w:b w:val="0"/>
          <w:bCs/>
          <w:color w:val="auto"/>
          <w:sz w:val="36"/>
          <w:szCs w:val="36"/>
          <w:highlight w:val="none"/>
          <w:lang w:val="en-US" w:eastAsia="zh-CN"/>
        </w:rPr>
        <w:t xml:space="preserve">  比选</w:t>
      </w:r>
      <w:r>
        <w:rPr>
          <w:rFonts w:hint="eastAsia" w:ascii="方正小标宋简体" w:hAnsi="方正小标宋简体" w:eastAsia="方正小标宋简体" w:cs="方正小标宋简体"/>
          <w:b w:val="0"/>
          <w:bCs/>
          <w:color w:val="auto"/>
          <w:sz w:val="36"/>
          <w:szCs w:val="36"/>
          <w:highlight w:val="none"/>
          <w:lang w:eastAsia="zh-CN"/>
        </w:rPr>
        <w:t>人</w:t>
      </w:r>
      <w:r>
        <w:rPr>
          <w:rFonts w:hint="eastAsia" w:ascii="方正小标宋简体" w:hAnsi="方正小标宋简体" w:eastAsia="方正小标宋简体" w:cs="方正小标宋简体"/>
          <w:b w:val="0"/>
          <w:bCs/>
          <w:color w:val="auto"/>
          <w:sz w:val="36"/>
          <w:szCs w:val="36"/>
          <w:highlight w:val="none"/>
        </w:rPr>
        <w:t>：</w:t>
      </w:r>
      <w:r>
        <w:rPr>
          <w:rFonts w:hint="eastAsia" w:ascii="方正小标宋简体" w:hAnsi="方正小标宋简体" w:eastAsia="方正小标宋简体" w:cs="方正小标宋简体"/>
          <w:b w:val="0"/>
          <w:bCs/>
          <w:color w:val="auto"/>
          <w:sz w:val="36"/>
          <w:szCs w:val="36"/>
          <w:highlight w:val="none"/>
          <w:lang w:eastAsia="zh-CN"/>
        </w:rPr>
        <w:t>凉山州交城建设项目管理有限责任公司</w:t>
      </w:r>
    </w:p>
    <w:p w14:paraId="63659390">
      <w:pPr>
        <w:pStyle w:val="2"/>
        <w:keepNext w:val="0"/>
        <w:keepLines w:val="0"/>
        <w:pageBreakBefore w:val="0"/>
        <w:widowControl w:val="0"/>
        <w:kinsoku/>
        <w:wordWrap/>
        <w:overflowPunct/>
        <w:topLinePunct w:val="0"/>
        <w:autoSpaceDE/>
        <w:autoSpaceDN/>
        <w:bidi w:val="0"/>
        <w:adjustRightInd/>
        <w:snapToGrid/>
        <w:spacing w:after="0" w:line="800" w:lineRule="exact"/>
        <w:jc w:val="center"/>
        <w:textAlignment w:val="auto"/>
        <w:rPr>
          <w:rFonts w:hint="eastAsia" w:ascii="方正小标宋简体" w:hAnsi="方正小标宋简体" w:eastAsia="方正小标宋简体" w:cs="方正小标宋简体"/>
          <w:b w:val="0"/>
          <w:bCs/>
          <w:color w:val="auto"/>
          <w:sz w:val="36"/>
          <w:szCs w:val="36"/>
          <w:highlight w:val="none"/>
          <w:lang w:val="en-US" w:eastAsia="zh-CN"/>
        </w:rPr>
      </w:pPr>
      <w:r>
        <w:rPr>
          <w:rFonts w:hint="eastAsia" w:ascii="方正小标宋简体" w:hAnsi="方正小标宋简体" w:eastAsia="方正小标宋简体" w:cs="方正小标宋简体"/>
          <w:b w:val="0"/>
          <w:bCs/>
          <w:color w:val="auto"/>
          <w:sz w:val="36"/>
          <w:szCs w:val="36"/>
          <w:highlight w:val="none"/>
          <w:lang w:val="en-US" w:eastAsia="zh-CN"/>
        </w:rPr>
        <w:t>代理机构：凉山交投工程规划设计管理有限公司</w:t>
      </w:r>
    </w:p>
    <w:p w14:paraId="4434CEB7">
      <w:pPr>
        <w:pStyle w:val="2"/>
        <w:keepNext w:val="0"/>
        <w:keepLines w:val="0"/>
        <w:pageBreakBefore w:val="0"/>
        <w:widowControl w:val="0"/>
        <w:kinsoku/>
        <w:wordWrap/>
        <w:overflowPunct/>
        <w:topLinePunct w:val="0"/>
        <w:autoSpaceDE/>
        <w:autoSpaceDN/>
        <w:bidi w:val="0"/>
        <w:adjustRightInd/>
        <w:snapToGrid/>
        <w:spacing w:after="0" w:line="800" w:lineRule="exact"/>
        <w:textAlignment w:val="auto"/>
        <w:rPr>
          <w:rFonts w:hint="eastAsia" w:ascii="黑体" w:hAnsi="黑体" w:eastAsia="黑体" w:cs="黑体"/>
          <w:color w:val="auto"/>
          <w:sz w:val="36"/>
          <w:szCs w:val="36"/>
          <w:highlight w:val="none"/>
        </w:rPr>
      </w:pPr>
    </w:p>
    <w:p w14:paraId="325466D2">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val="0"/>
          <w:bCs/>
          <w:color w:val="auto"/>
          <w:sz w:val="36"/>
          <w:szCs w:val="36"/>
          <w:highlight w:val="none"/>
        </w:rPr>
      </w:pPr>
      <w:r>
        <w:rPr>
          <w:rFonts w:hint="eastAsia" w:ascii="方正小标宋简体" w:hAnsi="方正小标宋简体" w:eastAsia="方正小标宋简体" w:cs="方正小标宋简体"/>
          <w:b w:val="0"/>
          <w:bCs/>
          <w:color w:val="auto"/>
          <w:sz w:val="36"/>
          <w:szCs w:val="36"/>
          <w:highlight w:val="none"/>
        </w:rPr>
        <w:t>202</w:t>
      </w:r>
      <w:r>
        <w:rPr>
          <w:rFonts w:hint="eastAsia" w:ascii="方正小标宋简体" w:hAnsi="方正小标宋简体" w:eastAsia="方正小标宋简体" w:cs="方正小标宋简体"/>
          <w:b w:val="0"/>
          <w:bCs/>
          <w:color w:val="auto"/>
          <w:sz w:val="36"/>
          <w:szCs w:val="36"/>
          <w:highlight w:val="none"/>
          <w:lang w:val="en-US" w:eastAsia="zh-CN"/>
        </w:rPr>
        <w:t>6</w:t>
      </w:r>
      <w:r>
        <w:rPr>
          <w:rFonts w:hint="eastAsia" w:ascii="方正小标宋简体" w:hAnsi="方正小标宋简体" w:eastAsia="方正小标宋简体" w:cs="方正小标宋简体"/>
          <w:b w:val="0"/>
          <w:bCs/>
          <w:color w:val="auto"/>
          <w:sz w:val="36"/>
          <w:szCs w:val="36"/>
          <w:highlight w:val="none"/>
        </w:rPr>
        <w:t>年</w:t>
      </w:r>
      <w:r>
        <w:rPr>
          <w:rFonts w:hint="eastAsia" w:ascii="方正小标宋简体" w:hAnsi="方正小标宋简体" w:eastAsia="方正小标宋简体" w:cs="方正小标宋简体"/>
          <w:b w:val="0"/>
          <w:bCs/>
          <w:color w:val="auto"/>
          <w:sz w:val="36"/>
          <w:szCs w:val="36"/>
          <w:highlight w:val="none"/>
          <w:lang w:val="en-US" w:eastAsia="zh-CN"/>
        </w:rPr>
        <w:t>10</w:t>
      </w:r>
      <w:r>
        <w:rPr>
          <w:rFonts w:hint="eastAsia" w:ascii="方正小标宋简体" w:hAnsi="方正小标宋简体" w:eastAsia="方正小标宋简体" w:cs="方正小标宋简体"/>
          <w:b w:val="0"/>
          <w:bCs/>
          <w:color w:val="auto"/>
          <w:sz w:val="36"/>
          <w:szCs w:val="36"/>
          <w:highlight w:val="none"/>
        </w:rPr>
        <w:t>月</w:t>
      </w:r>
    </w:p>
    <w:p w14:paraId="67484437">
      <w:pPr>
        <w:pageBreakBefore/>
        <w:spacing w:line="360" w:lineRule="auto"/>
        <w:jc w:val="center"/>
        <w:outlineLvl w:val="1"/>
        <w:rPr>
          <w:rFonts w:ascii="仿宋" w:hAnsi="仿宋" w:eastAsia="仿宋" w:cs="仿宋"/>
          <w:b/>
          <w:color w:val="auto"/>
          <w:sz w:val="44"/>
          <w:szCs w:val="44"/>
          <w:highlight w:val="none"/>
        </w:rPr>
      </w:pPr>
      <w:r>
        <w:rPr>
          <w:rFonts w:hint="eastAsia" w:ascii="仿宋" w:hAnsi="仿宋" w:eastAsia="仿宋" w:cs="仿宋"/>
          <w:b/>
          <w:color w:val="auto"/>
          <w:sz w:val="44"/>
          <w:szCs w:val="44"/>
          <w:highlight w:val="none"/>
        </w:rPr>
        <w:t>目录</w:t>
      </w:r>
    </w:p>
    <w:p w14:paraId="15568505">
      <w:pPr>
        <w:spacing w:line="360" w:lineRule="auto"/>
        <w:jc w:val="center"/>
        <w:rPr>
          <w:rFonts w:ascii="仿宋" w:hAnsi="仿宋" w:eastAsia="仿宋" w:cs="仿宋"/>
          <w:color w:val="auto"/>
          <w:sz w:val="44"/>
          <w:szCs w:val="44"/>
          <w:highlight w:val="none"/>
        </w:rPr>
      </w:pPr>
    </w:p>
    <w:p w14:paraId="43435E01">
      <w:pPr>
        <w:pStyle w:val="10"/>
        <w:tabs>
          <w:tab w:val="right" w:leader="dot" w:pos="9377"/>
        </w:tabs>
        <w:rPr>
          <w:color w:val="auto"/>
          <w:highlight w:val="none"/>
        </w:rPr>
      </w:pPr>
      <w:bookmarkStart w:id="0" w:name="_Toc1063"/>
      <w:r>
        <w:rPr>
          <w:rFonts w:hint="eastAsia" w:ascii="仿宋" w:hAnsi="仿宋" w:eastAsia="仿宋" w:cs="仿宋"/>
          <w:b/>
          <w:bCs/>
          <w:color w:val="auto"/>
          <w:sz w:val="32"/>
          <w:szCs w:val="32"/>
          <w:highlight w:val="none"/>
        </w:rPr>
        <w:fldChar w:fldCharType="begin"/>
      </w:r>
      <w:r>
        <w:rPr>
          <w:rFonts w:hint="eastAsia" w:ascii="仿宋" w:hAnsi="仿宋" w:eastAsia="仿宋" w:cs="仿宋"/>
          <w:b/>
          <w:bCs/>
          <w:color w:val="auto"/>
          <w:sz w:val="32"/>
          <w:szCs w:val="32"/>
          <w:highlight w:val="none"/>
        </w:rPr>
        <w:instrText xml:space="preserve"> TOC  \* MERGEFORMAT </w:instrText>
      </w:r>
      <w:r>
        <w:rPr>
          <w:rFonts w:hint="eastAsia" w:ascii="仿宋" w:hAnsi="仿宋" w:eastAsia="仿宋" w:cs="仿宋"/>
          <w:b/>
          <w:bCs/>
          <w:color w:val="auto"/>
          <w:sz w:val="32"/>
          <w:szCs w:val="32"/>
          <w:highlight w:val="none"/>
        </w:rPr>
        <w:fldChar w:fldCharType="separate"/>
      </w:r>
      <w:bookmarkEnd w:id="0"/>
      <w:r>
        <w:rPr>
          <w:rFonts w:hint="eastAsia" w:ascii="仿宋" w:hAnsi="仿宋" w:eastAsia="仿宋" w:cs="仿宋"/>
          <w:color w:val="auto"/>
          <w:szCs w:val="32"/>
          <w:highlight w:val="none"/>
        </w:rPr>
        <w:t>第一章比选公告</w:t>
      </w:r>
      <w:r>
        <w:rPr>
          <w:color w:val="auto"/>
          <w:highlight w:val="none"/>
        </w:rPr>
        <w:tab/>
      </w:r>
      <w:r>
        <w:rPr>
          <w:color w:val="auto"/>
          <w:highlight w:val="none"/>
        </w:rPr>
        <w:fldChar w:fldCharType="begin"/>
      </w:r>
      <w:r>
        <w:rPr>
          <w:color w:val="auto"/>
          <w:highlight w:val="none"/>
        </w:rPr>
        <w:instrText xml:space="preserve"> PAGEREF _Toc562 \h </w:instrText>
      </w:r>
      <w:r>
        <w:rPr>
          <w:color w:val="auto"/>
          <w:highlight w:val="none"/>
        </w:rPr>
        <w:fldChar w:fldCharType="separate"/>
      </w:r>
      <w:r>
        <w:rPr>
          <w:color w:val="auto"/>
          <w:highlight w:val="none"/>
        </w:rPr>
        <w:t>3</w:t>
      </w:r>
      <w:r>
        <w:rPr>
          <w:color w:val="auto"/>
          <w:highlight w:val="none"/>
        </w:rPr>
        <w:fldChar w:fldCharType="end"/>
      </w:r>
    </w:p>
    <w:p w14:paraId="6EF0279D">
      <w:pPr>
        <w:pStyle w:val="10"/>
        <w:tabs>
          <w:tab w:val="right" w:leader="dot" w:pos="9377"/>
        </w:tabs>
        <w:rPr>
          <w:rFonts w:hint="eastAsia" w:eastAsia="宋体"/>
          <w:color w:val="auto"/>
          <w:highlight w:val="none"/>
          <w:lang w:eastAsia="zh-CN"/>
        </w:rPr>
      </w:pPr>
      <w:r>
        <w:rPr>
          <w:rFonts w:hint="eastAsia" w:ascii="仿宋" w:hAnsi="仿宋" w:eastAsia="仿宋" w:cs="仿宋"/>
          <w:color w:val="auto"/>
          <w:szCs w:val="36"/>
          <w:highlight w:val="none"/>
        </w:rPr>
        <w:t>第二章</w:t>
      </w:r>
      <w:r>
        <w:rPr>
          <w:rFonts w:hint="eastAsia" w:ascii="仿宋" w:hAnsi="仿宋" w:eastAsia="仿宋" w:cs="仿宋"/>
          <w:color w:val="auto"/>
          <w:szCs w:val="36"/>
          <w:highlight w:val="none"/>
          <w:lang w:eastAsia="zh-CN"/>
        </w:rPr>
        <w:t>比选申请人</w:t>
      </w:r>
      <w:r>
        <w:rPr>
          <w:rFonts w:hint="eastAsia" w:ascii="仿宋" w:hAnsi="仿宋" w:eastAsia="仿宋" w:cs="仿宋"/>
          <w:color w:val="auto"/>
          <w:szCs w:val="36"/>
          <w:highlight w:val="none"/>
        </w:rPr>
        <w:t>须知</w:t>
      </w:r>
      <w:r>
        <w:rPr>
          <w:color w:val="auto"/>
          <w:highlight w:val="none"/>
        </w:rPr>
        <w:tab/>
      </w:r>
      <w:r>
        <w:rPr>
          <w:rFonts w:hint="eastAsia"/>
          <w:color w:val="auto"/>
          <w:highlight w:val="none"/>
          <w:lang w:val="en-US" w:eastAsia="zh-CN"/>
        </w:rPr>
        <w:t>6</w:t>
      </w:r>
    </w:p>
    <w:p w14:paraId="7F87E7D4">
      <w:pPr>
        <w:pStyle w:val="10"/>
        <w:tabs>
          <w:tab w:val="right" w:leader="dot" w:pos="9377"/>
        </w:tabs>
        <w:rPr>
          <w:color w:val="auto"/>
          <w:highlight w:val="none"/>
        </w:rPr>
      </w:pPr>
      <w:r>
        <w:rPr>
          <w:rFonts w:hint="eastAsia" w:ascii="仿宋" w:hAnsi="仿宋" w:eastAsia="仿宋" w:cs="仿宋"/>
          <w:color w:val="auto"/>
          <w:szCs w:val="36"/>
          <w:highlight w:val="none"/>
        </w:rPr>
        <w:t>第三章比选办法</w:t>
      </w:r>
      <w:r>
        <w:rPr>
          <w:color w:val="auto"/>
          <w:highlight w:val="none"/>
        </w:rPr>
        <w:tab/>
      </w:r>
      <w:r>
        <w:rPr>
          <w:color w:val="auto"/>
          <w:highlight w:val="none"/>
        </w:rPr>
        <w:fldChar w:fldCharType="begin"/>
      </w:r>
      <w:r>
        <w:rPr>
          <w:color w:val="auto"/>
          <w:highlight w:val="none"/>
        </w:rPr>
        <w:instrText xml:space="preserve"> PAGEREF _Toc12010 \h </w:instrText>
      </w:r>
      <w:r>
        <w:rPr>
          <w:color w:val="auto"/>
          <w:highlight w:val="none"/>
        </w:rPr>
        <w:fldChar w:fldCharType="separate"/>
      </w:r>
      <w:r>
        <w:rPr>
          <w:color w:val="auto"/>
          <w:highlight w:val="none"/>
        </w:rPr>
        <w:t>12</w:t>
      </w:r>
      <w:r>
        <w:rPr>
          <w:color w:val="auto"/>
          <w:highlight w:val="none"/>
        </w:rPr>
        <w:fldChar w:fldCharType="end"/>
      </w:r>
    </w:p>
    <w:p w14:paraId="3F738471">
      <w:pPr>
        <w:pStyle w:val="10"/>
        <w:tabs>
          <w:tab w:val="right" w:leader="dot" w:pos="9377"/>
        </w:tabs>
        <w:rPr>
          <w:rFonts w:hint="default" w:eastAsia="宋体"/>
          <w:color w:val="auto"/>
          <w:highlight w:val="none"/>
          <w:lang w:val="en-US" w:eastAsia="zh-CN"/>
        </w:rPr>
      </w:pPr>
      <w:r>
        <w:rPr>
          <w:rFonts w:hint="eastAsia" w:ascii="仿宋" w:hAnsi="仿宋" w:eastAsia="仿宋" w:cs="仿宋"/>
          <w:color w:val="auto"/>
          <w:szCs w:val="36"/>
          <w:highlight w:val="none"/>
        </w:rPr>
        <w:t>第四章合同条款</w:t>
      </w:r>
      <w:r>
        <w:rPr>
          <w:color w:val="auto"/>
          <w:highlight w:val="none"/>
        </w:rPr>
        <w:tab/>
      </w:r>
      <w:r>
        <w:rPr>
          <w:rFonts w:hint="eastAsia"/>
          <w:color w:val="auto"/>
          <w:highlight w:val="none"/>
          <w:lang w:val="en-US" w:eastAsia="zh-CN"/>
        </w:rPr>
        <w:t>17</w:t>
      </w:r>
    </w:p>
    <w:p w14:paraId="69A72EC6">
      <w:pPr>
        <w:pStyle w:val="10"/>
        <w:tabs>
          <w:tab w:val="right" w:leader="dot" w:pos="9377"/>
        </w:tabs>
        <w:rPr>
          <w:rFonts w:hint="default" w:eastAsia="宋体"/>
          <w:color w:val="auto"/>
          <w:highlight w:val="none"/>
          <w:lang w:val="en-US" w:eastAsia="zh-CN"/>
        </w:rPr>
      </w:pPr>
      <w:r>
        <w:rPr>
          <w:rFonts w:hint="eastAsia" w:ascii="仿宋" w:hAnsi="仿宋" w:eastAsia="仿宋" w:cs="仿宋"/>
          <w:color w:val="auto"/>
          <w:szCs w:val="36"/>
          <w:highlight w:val="none"/>
        </w:rPr>
        <w:t>第五章</w:t>
      </w:r>
      <w:r>
        <w:rPr>
          <w:rFonts w:hint="eastAsia" w:ascii="仿宋" w:hAnsi="仿宋" w:eastAsia="仿宋" w:cs="仿宋"/>
          <w:color w:val="auto"/>
          <w:szCs w:val="36"/>
          <w:highlight w:val="none"/>
          <w:lang w:eastAsia="zh-CN"/>
        </w:rPr>
        <w:t>比选申请文件</w:t>
      </w:r>
      <w:r>
        <w:rPr>
          <w:rFonts w:hint="eastAsia" w:ascii="仿宋" w:hAnsi="仿宋" w:eastAsia="仿宋" w:cs="仿宋"/>
          <w:color w:val="auto"/>
          <w:szCs w:val="36"/>
          <w:highlight w:val="none"/>
        </w:rPr>
        <w:t>格式</w:t>
      </w:r>
      <w:r>
        <w:rPr>
          <w:color w:val="auto"/>
          <w:highlight w:val="none"/>
        </w:rPr>
        <w:tab/>
      </w:r>
      <w:r>
        <w:rPr>
          <w:rFonts w:hint="eastAsia"/>
          <w:color w:val="auto"/>
          <w:highlight w:val="none"/>
          <w:lang w:val="en-US" w:eastAsia="zh-CN"/>
        </w:rPr>
        <w:t>18</w:t>
      </w:r>
    </w:p>
    <w:p w14:paraId="62137B71">
      <w:pPr>
        <w:pStyle w:val="4"/>
        <w:spacing w:before="0" w:after="0" w:line="360" w:lineRule="auto"/>
        <w:ind w:left="-840" w:leftChars="-300"/>
        <w:jc w:val="left"/>
        <w:rPr>
          <w:rFonts w:ascii="仿宋" w:hAnsi="仿宋" w:eastAsia="仿宋" w:cs="仿宋"/>
          <w:color w:val="auto"/>
          <w:sz w:val="22"/>
          <w:szCs w:val="32"/>
          <w:highlight w:val="none"/>
        </w:rPr>
      </w:pPr>
      <w:r>
        <w:rPr>
          <w:rFonts w:hint="eastAsia" w:ascii="仿宋" w:hAnsi="仿宋" w:eastAsia="仿宋" w:cs="仿宋"/>
          <w:bCs w:val="0"/>
          <w:color w:val="auto"/>
          <w:kern w:val="2"/>
          <w:szCs w:val="32"/>
          <w:highlight w:val="none"/>
        </w:rPr>
        <w:fldChar w:fldCharType="end"/>
      </w:r>
      <w:bookmarkStart w:id="1" w:name="_Toc187120136"/>
      <w:bookmarkStart w:id="2" w:name="_Toc170621332"/>
      <w:bookmarkStart w:id="3" w:name="_Toc319145201"/>
      <w:bookmarkStart w:id="4" w:name="_Toc170621200"/>
      <w:bookmarkStart w:id="5" w:name="_Toc157235899"/>
    </w:p>
    <w:p w14:paraId="5B4011AF">
      <w:pPr>
        <w:spacing w:line="360" w:lineRule="auto"/>
        <w:jc w:val="center"/>
        <w:rPr>
          <w:rFonts w:ascii="仿宋" w:hAnsi="仿宋" w:eastAsia="仿宋" w:cs="仿宋"/>
          <w:color w:val="auto"/>
          <w:highlight w:val="none"/>
        </w:rPr>
      </w:pPr>
    </w:p>
    <w:p w14:paraId="513285D3">
      <w:pPr>
        <w:spacing w:line="360" w:lineRule="auto"/>
        <w:jc w:val="center"/>
        <w:rPr>
          <w:rFonts w:ascii="仿宋" w:hAnsi="仿宋" w:eastAsia="仿宋" w:cs="仿宋"/>
          <w:color w:val="auto"/>
          <w:highlight w:val="none"/>
        </w:rPr>
      </w:pPr>
    </w:p>
    <w:p w14:paraId="21B871CC">
      <w:pPr>
        <w:spacing w:line="360" w:lineRule="auto"/>
        <w:jc w:val="center"/>
        <w:rPr>
          <w:rFonts w:ascii="仿宋" w:hAnsi="仿宋" w:eastAsia="仿宋" w:cs="仿宋"/>
          <w:color w:val="auto"/>
          <w:highlight w:val="none"/>
        </w:rPr>
      </w:pPr>
    </w:p>
    <w:p w14:paraId="50FD935F">
      <w:pPr>
        <w:spacing w:line="360" w:lineRule="auto"/>
        <w:jc w:val="center"/>
        <w:rPr>
          <w:rFonts w:ascii="仿宋" w:hAnsi="仿宋" w:eastAsia="仿宋" w:cs="仿宋"/>
          <w:color w:val="auto"/>
          <w:highlight w:val="none"/>
        </w:rPr>
      </w:pPr>
    </w:p>
    <w:p w14:paraId="5C4E37A9">
      <w:pPr>
        <w:spacing w:line="360" w:lineRule="auto"/>
        <w:jc w:val="center"/>
        <w:rPr>
          <w:rFonts w:ascii="仿宋" w:hAnsi="仿宋" w:eastAsia="仿宋" w:cs="仿宋"/>
          <w:color w:val="auto"/>
          <w:highlight w:val="none"/>
        </w:rPr>
      </w:pPr>
    </w:p>
    <w:p w14:paraId="741CD37A">
      <w:pPr>
        <w:spacing w:line="360" w:lineRule="auto"/>
        <w:jc w:val="center"/>
        <w:rPr>
          <w:rFonts w:ascii="仿宋" w:hAnsi="仿宋" w:eastAsia="仿宋" w:cs="仿宋"/>
          <w:color w:val="auto"/>
          <w:highlight w:val="none"/>
        </w:rPr>
      </w:pPr>
    </w:p>
    <w:p w14:paraId="3C1A7F85">
      <w:pPr>
        <w:spacing w:line="360" w:lineRule="auto"/>
        <w:jc w:val="center"/>
        <w:rPr>
          <w:rFonts w:ascii="仿宋" w:hAnsi="仿宋" w:eastAsia="仿宋" w:cs="仿宋"/>
          <w:color w:val="auto"/>
          <w:highlight w:val="none"/>
        </w:rPr>
      </w:pPr>
    </w:p>
    <w:p w14:paraId="388EA7C5">
      <w:pPr>
        <w:pStyle w:val="2"/>
        <w:spacing w:after="0" w:line="360" w:lineRule="auto"/>
        <w:rPr>
          <w:rFonts w:ascii="仿宋" w:hAnsi="仿宋" w:eastAsia="仿宋" w:cs="仿宋"/>
          <w:color w:val="auto"/>
          <w:highlight w:val="none"/>
        </w:rPr>
      </w:pPr>
    </w:p>
    <w:p w14:paraId="7A1227B8">
      <w:pPr>
        <w:spacing w:line="360" w:lineRule="auto"/>
        <w:rPr>
          <w:rFonts w:ascii="仿宋" w:hAnsi="仿宋" w:eastAsia="仿宋" w:cs="仿宋"/>
          <w:color w:val="auto"/>
          <w:highlight w:val="none"/>
        </w:rPr>
      </w:pPr>
    </w:p>
    <w:p w14:paraId="20E129B6">
      <w:pPr>
        <w:pStyle w:val="2"/>
        <w:spacing w:after="0" w:line="360" w:lineRule="auto"/>
        <w:rPr>
          <w:rFonts w:ascii="仿宋" w:hAnsi="仿宋" w:eastAsia="仿宋" w:cs="仿宋"/>
          <w:color w:val="auto"/>
          <w:highlight w:val="none"/>
        </w:rPr>
      </w:pPr>
    </w:p>
    <w:p w14:paraId="24EC56F0">
      <w:pPr>
        <w:spacing w:line="360" w:lineRule="auto"/>
        <w:rPr>
          <w:rFonts w:ascii="仿宋" w:hAnsi="仿宋" w:eastAsia="仿宋" w:cs="仿宋"/>
          <w:color w:val="auto"/>
          <w:highlight w:val="none"/>
        </w:rPr>
      </w:pPr>
    </w:p>
    <w:p w14:paraId="1E6AE193">
      <w:pPr>
        <w:spacing w:line="360" w:lineRule="auto"/>
        <w:rPr>
          <w:rFonts w:ascii="仿宋" w:hAnsi="仿宋" w:eastAsia="仿宋" w:cs="仿宋"/>
          <w:color w:val="auto"/>
          <w:highlight w:val="none"/>
        </w:rPr>
      </w:pPr>
    </w:p>
    <w:p w14:paraId="41EF0071">
      <w:pPr>
        <w:pStyle w:val="2"/>
        <w:spacing w:after="0" w:line="360" w:lineRule="auto"/>
        <w:rPr>
          <w:rFonts w:ascii="仿宋" w:hAnsi="仿宋" w:eastAsia="仿宋" w:cs="仿宋"/>
          <w:color w:val="auto"/>
          <w:highlight w:val="none"/>
        </w:rPr>
      </w:pPr>
    </w:p>
    <w:p w14:paraId="4090000F">
      <w:pPr>
        <w:pStyle w:val="4"/>
        <w:pageBreakBefore w:val="0"/>
        <w:wordWrap/>
        <w:overflowPunct/>
        <w:topLinePunct w:val="0"/>
        <w:bidi w:val="0"/>
        <w:snapToGrid/>
        <w:spacing w:before="0" w:after="0" w:line="579" w:lineRule="exact"/>
        <w:jc w:val="center"/>
        <w:rPr>
          <w:rFonts w:ascii="仿宋" w:hAnsi="仿宋" w:eastAsia="仿宋" w:cs="仿宋"/>
          <w:color w:val="auto"/>
          <w:sz w:val="44"/>
          <w:szCs w:val="44"/>
          <w:highlight w:val="none"/>
        </w:rPr>
      </w:pPr>
      <w:bookmarkStart w:id="6" w:name="_Toc18142"/>
      <w:bookmarkStart w:id="7" w:name="_Toc562"/>
      <w:r>
        <w:rPr>
          <w:rFonts w:hint="eastAsia" w:ascii="仿宋" w:hAnsi="仿宋" w:eastAsia="仿宋" w:cs="仿宋"/>
          <w:color w:val="auto"/>
          <w:sz w:val="44"/>
          <w:szCs w:val="44"/>
          <w:highlight w:val="none"/>
        </w:rPr>
        <w:t>第一章</w:t>
      </w:r>
      <w:r>
        <w:rPr>
          <w:rFonts w:hint="eastAsia" w:ascii="仿宋" w:hAnsi="仿宋" w:eastAsia="仿宋" w:cs="仿宋"/>
          <w:color w:val="auto"/>
          <w:sz w:val="44"/>
          <w:szCs w:val="44"/>
          <w:highlight w:val="none"/>
          <w:lang w:val="en-US" w:eastAsia="zh-CN"/>
        </w:rPr>
        <w:t xml:space="preserve">  比选</w:t>
      </w:r>
      <w:r>
        <w:rPr>
          <w:rFonts w:hint="eastAsia" w:ascii="仿宋" w:hAnsi="仿宋" w:eastAsia="仿宋" w:cs="仿宋"/>
          <w:color w:val="auto"/>
          <w:sz w:val="44"/>
          <w:szCs w:val="44"/>
          <w:highlight w:val="none"/>
        </w:rPr>
        <w:t>公告</w:t>
      </w:r>
      <w:bookmarkEnd w:id="6"/>
      <w:bookmarkEnd w:id="7"/>
    </w:p>
    <w:p w14:paraId="46B52AB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金沙江下游白鹤滩翻坝转运设施（山江乡码头）建设项目可行性研究报告、项目申请报告评估咨询审查</w:t>
      </w:r>
      <w:r>
        <w:rPr>
          <w:rFonts w:hint="eastAsia" w:ascii="仿宋" w:hAnsi="仿宋" w:eastAsia="仿宋" w:cs="仿宋"/>
          <w:color w:val="auto"/>
          <w:sz w:val="28"/>
          <w:szCs w:val="28"/>
          <w:highlight w:val="none"/>
          <w:lang w:val="en-US" w:eastAsia="zh-CN"/>
        </w:rPr>
        <w:t>，通过公开比选方式确定服务单位，现将有关事宜公告如下：</w:t>
      </w:r>
    </w:p>
    <w:p w14:paraId="0FAB6A26">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b/>
          <w:bCs/>
          <w:color w:val="auto"/>
          <w:szCs w:val="28"/>
          <w:highlight w:val="none"/>
          <w:lang w:val="en-US" w:eastAsia="zh-CN"/>
        </w:rPr>
      </w:pPr>
      <w:r>
        <w:rPr>
          <w:rFonts w:hint="eastAsia" w:ascii="仿宋" w:hAnsi="仿宋" w:eastAsia="仿宋" w:cs="仿宋"/>
          <w:b/>
          <w:bCs/>
          <w:color w:val="auto"/>
          <w:szCs w:val="28"/>
          <w:highlight w:val="none"/>
          <w:lang w:val="en-US" w:eastAsia="zh-CN"/>
        </w:rPr>
        <w:t>一、比选项目基本情况</w:t>
      </w:r>
    </w:p>
    <w:p w14:paraId="5876A3FA">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i w:val="0"/>
          <w:iCs w:val="0"/>
          <w:caps w:val="0"/>
          <w:color w:val="auto"/>
          <w:spacing w:val="0"/>
          <w:w w:val="100"/>
          <w:sz w:val="28"/>
          <w:szCs w:val="28"/>
          <w:highlight w:val="none"/>
          <w:shd w:val="clear" w:color="auto" w:fill="FFFFFF"/>
        </w:rPr>
      </w:pPr>
      <w:r>
        <w:rPr>
          <w:rFonts w:hint="eastAsia" w:ascii="仿宋" w:hAnsi="仿宋" w:eastAsia="仿宋" w:cs="仿宋"/>
          <w:b w:val="0"/>
          <w:bCs w:val="0"/>
          <w:i w:val="0"/>
          <w:iCs w:val="0"/>
          <w:caps w:val="0"/>
          <w:color w:val="auto"/>
          <w:spacing w:val="0"/>
          <w:w w:val="100"/>
          <w:sz w:val="28"/>
          <w:szCs w:val="28"/>
          <w:highlight w:val="none"/>
          <w:shd w:val="clear" w:color="auto" w:fill="FFFFFF"/>
        </w:rPr>
        <w:t>1.1 建设地点：白鹤滩水电站位于金沙江干流下游河段上，云南省巧家县大寨镇与四川省凉山彝族自治州宁南县六城镇交界的白鹤滩，距宁南县城约 22 公里。它是金沙江下游干流河段梯级开发的第二个梯级电站，具有以发电为主，兼有防洪、拦沙、改善下游航运条件和发展库区通航等综合效益。上游距巧家县城 41km，距乌东德坝址约 182km；下游距离溪洛渡水电站约 195km，距离宜宾市河道里程约 380km。白鹤滩翻坝转运设施目标为白鹤滩水电站坝上坝下水运提供货物过坝运输服务，它由坝上白鹤滩码头（白鹤滩库区）、翻坝转运公路、坝下白石滩和山江乡码头（溪洛渡库区）组成。坝下山江乡码头位于凉山州金阳县山江乡附近，距上游白鹤滩坝址约 30km，处于溪洛渡水电站常年回水区的库尾。</w:t>
      </w:r>
    </w:p>
    <w:p w14:paraId="21117CB2">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i w:val="0"/>
          <w:iCs w:val="0"/>
          <w:caps w:val="0"/>
          <w:color w:val="auto"/>
          <w:spacing w:val="0"/>
          <w:w w:val="100"/>
          <w:sz w:val="28"/>
          <w:szCs w:val="28"/>
          <w:highlight w:val="none"/>
          <w:shd w:val="clear" w:color="auto" w:fill="FFFFFF"/>
        </w:rPr>
      </w:pPr>
      <w:r>
        <w:rPr>
          <w:rFonts w:hint="eastAsia" w:ascii="仿宋" w:hAnsi="仿宋" w:eastAsia="仿宋" w:cs="仿宋"/>
          <w:b w:val="0"/>
          <w:bCs w:val="0"/>
          <w:i w:val="0"/>
          <w:iCs w:val="0"/>
          <w:caps w:val="0"/>
          <w:color w:val="auto"/>
          <w:spacing w:val="0"/>
          <w:w w:val="100"/>
          <w:sz w:val="28"/>
          <w:szCs w:val="28"/>
          <w:highlight w:val="none"/>
          <w:shd w:val="clear" w:color="auto" w:fill="FFFFFF"/>
        </w:rPr>
        <w:t>1.2建设规模：</w:t>
      </w:r>
    </w:p>
    <w:p w14:paraId="26F2936E">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i w:val="0"/>
          <w:iCs w:val="0"/>
          <w:caps w:val="0"/>
          <w:color w:val="auto"/>
          <w:spacing w:val="0"/>
          <w:w w:val="100"/>
          <w:sz w:val="28"/>
          <w:szCs w:val="28"/>
          <w:highlight w:val="none"/>
          <w:shd w:val="clear" w:color="auto" w:fill="FFFFFF"/>
        </w:rPr>
      </w:pPr>
      <w:r>
        <w:rPr>
          <w:rFonts w:hint="eastAsia" w:ascii="仿宋" w:hAnsi="仿宋" w:eastAsia="仿宋" w:cs="仿宋"/>
          <w:b w:val="0"/>
          <w:bCs w:val="0"/>
          <w:i w:val="0"/>
          <w:iCs w:val="0"/>
          <w:caps w:val="0"/>
          <w:color w:val="auto"/>
          <w:spacing w:val="0"/>
          <w:w w:val="100"/>
          <w:sz w:val="28"/>
          <w:szCs w:val="28"/>
          <w:highlight w:val="none"/>
          <w:shd w:val="clear" w:color="auto" w:fill="FFFFFF"/>
        </w:rPr>
        <w:t>(1)码头类别：二类河港。</w:t>
      </w:r>
    </w:p>
    <w:p w14:paraId="17A8D057">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i w:val="0"/>
          <w:iCs w:val="0"/>
          <w:caps w:val="0"/>
          <w:color w:val="auto"/>
          <w:spacing w:val="0"/>
          <w:w w:val="100"/>
          <w:sz w:val="28"/>
          <w:szCs w:val="28"/>
          <w:highlight w:val="none"/>
          <w:shd w:val="clear" w:color="auto" w:fill="FFFFFF"/>
        </w:rPr>
      </w:pPr>
      <w:r>
        <w:rPr>
          <w:rFonts w:hint="eastAsia" w:ascii="仿宋" w:hAnsi="仿宋" w:eastAsia="仿宋" w:cs="仿宋"/>
          <w:b w:val="0"/>
          <w:bCs w:val="0"/>
          <w:i w:val="0"/>
          <w:iCs w:val="0"/>
          <w:caps w:val="0"/>
          <w:color w:val="auto"/>
          <w:spacing w:val="0"/>
          <w:w w:val="100"/>
          <w:sz w:val="28"/>
          <w:szCs w:val="28"/>
          <w:highlight w:val="none"/>
          <w:shd w:val="clear" w:color="auto" w:fill="FFFFFF"/>
        </w:rPr>
        <w:t>(2)泊位：3 个 1000 吨级件杂货泊位和 2 个 3000 吨级散货泊位。</w:t>
      </w:r>
    </w:p>
    <w:p w14:paraId="367E3E61">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i w:val="0"/>
          <w:iCs w:val="0"/>
          <w:caps w:val="0"/>
          <w:color w:val="auto"/>
          <w:spacing w:val="0"/>
          <w:w w:val="100"/>
          <w:sz w:val="28"/>
          <w:szCs w:val="28"/>
          <w:highlight w:val="none"/>
          <w:shd w:val="clear" w:color="auto" w:fill="FFFFFF"/>
        </w:rPr>
      </w:pPr>
      <w:r>
        <w:rPr>
          <w:rFonts w:hint="eastAsia" w:ascii="仿宋" w:hAnsi="仿宋" w:eastAsia="仿宋" w:cs="仿宋"/>
          <w:b w:val="0"/>
          <w:bCs w:val="0"/>
          <w:i w:val="0"/>
          <w:iCs w:val="0"/>
          <w:caps w:val="0"/>
          <w:color w:val="auto"/>
          <w:spacing w:val="0"/>
          <w:w w:val="100"/>
          <w:sz w:val="28"/>
          <w:szCs w:val="28"/>
          <w:highlight w:val="none"/>
          <w:shd w:val="clear" w:color="auto" w:fill="FFFFFF"/>
        </w:rPr>
        <w:t>(3)吞吐量：吞吐量 230 万吨/年，其中件杂货 70 万吨/年，散货 160 万吨/年。由于场地条件限制，山江乡码头分为 1#码头和 2#码头，1#码头采用分级直立式布置方案，设有高水位平台、低水位平台，作业水位差分别为 30m 和 18m，作业天数分别为 240 天和 62 天；2#码头采用斜坡道布置方案，作业水位差为 56m，陆域布置件杂货堆场和散货堆场，总面积约 3.59 万 m2。</w:t>
      </w:r>
    </w:p>
    <w:p w14:paraId="3062BF18">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b/>
          <w:bCs/>
          <w:color w:val="auto"/>
          <w:szCs w:val="28"/>
          <w:highlight w:val="none"/>
          <w:lang w:val="en-US" w:eastAsia="zh-CN"/>
        </w:rPr>
      </w:pPr>
      <w:r>
        <w:rPr>
          <w:rFonts w:hint="eastAsia" w:ascii="仿宋" w:hAnsi="仿宋" w:eastAsia="仿宋" w:cs="仿宋"/>
          <w:b/>
          <w:bCs/>
          <w:color w:val="auto"/>
          <w:szCs w:val="28"/>
          <w:highlight w:val="none"/>
          <w:lang w:val="en-US" w:eastAsia="zh-CN"/>
        </w:rPr>
        <w:t>二、比选申请人的资格要求</w:t>
      </w:r>
    </w:p>
    <w:p w14:paraId="69F305AB">
      <w:pPr>
        <w:keepNext w:val="0"/>
        <w:keepLines w:val="0"/>
        <w:pageBreakBefore w:val="0"/>
        <w:widowControl w:val="0"/>
        <w:kinsoku/>
        <w:wordWrap/>
        <w:overflowPunct/>
        <w:topLinePunct w:val="0"/>
        <w:autoSpaceDE/>
        <w:autoSpaceDN/>
        <w:bidi w:val="0"/>
        <w:adjustRightInd/>
        <w:snapToGrid/>
        <w:spacing w:line="480" w:lineRule="exact"/>
        <w:ind w:firstLine="616" w:firstLineChars="220"/>
        <w:textAlignment w:val="auto"/>
        <w:rPr>
          <w:rFonts w:hint="eastAsia" w:ascii="仿宋" w:hAnsi="仿宋" w:eastAsia="仿宋" w:cs="仿宋"/>
          <w:color w:val="auto"/>
          <w:szCs w:val="28"/>
          <w:highlight w:val="none"/>
          <w:lang w:val="en-US" w:eastAsia="zh-CN"/>
        </w:rPr>
      </w:pPr>
      <w:r>
        <w:rPr>
          <w:rFonts w:hint="eastAsia" w:ascii="仿宋" w:hAnsi="仿宋" w:eastAsia="仿宋" w:cs="仿宋"/>
          <w:color w:val="auto"/>
          <w:szCs w:val="28"/>
          <w:highlight w:val="none"/>
          <w:lang w:val="en-US" w:eastAsia="zh-CN"/>
        </w:rPr>
        <w:t>2.1 在中华人民共和国境内依法成立、具备独立法人资格、持有有效的营业执照（或事业单位法人证书），并通过全国投资项目在线审批监管平台备案（须提供在“全国投资项目在线审批监管平台”中的“工程咨询单位名录”备案网页截图，备案咨询专业包含水运（含港口河海工程），或者提供综合甲级资信证书，具有履行合同所必须的专业技术、设备和经济能力，具有良好的商业信誉、健全的财务会计制度及履约记录。</w:t>
      </w:r>
    </w:p>
    <w:p w14:paraId="39A2EB5E">
      <w:pPr>
        <w:keepNext w:val="0"/>
        <w:keepLines w:val="0"/>
        <w:pageBreakBefore w:val="0"/>
        <w:widowControl w:val="0"/>
        <w:kinsoku/>
        <w:wordWrap/>
        <w:overflowPunct/>
        <w:topLinePunct w:val="0"/>
        <w:autoSpaceDE/>
        <w:autoSpaceDN/>
        <w:bidi w:val="0"/>
        <w:adjustRightInd/>
        <w:snapToGrid/>
        <w:spacing w:line="480" w:lineRule="exact"/>
        <w:ind w:firstLine="616" w:firstLineChars="220"/>
        <w:textAlignment w:val="auto"/>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rPr>
        <w:t>2.</w:t>
      </w:r>
      <w:r>
        <w:rPr>
          <w:rFonts w:hint="eastAsia" w:ascii="仿宋" w:hAnsi="仿宋" w:eastAsia="仿宋" w:cs="仿宋"/>
          <w:color w:val="auto"/>
          <w:szCs w:val="28"/>
          <w:highlight w:val="none"/>
          <w:lang w:val="en-US" w:eastAsia="zh-CN"/>
        </w:rPr>
        <w:t>2</w:t>
      </w:r>
      <w:r>
        <w:rPr>
          <w:rFonts w:hint="eastAsia" w:ascii="仿宋" w:hAnsi="仿宋" w:eastAsia="仿宋" w:cs="仿宋"/>
          <w:color w:val="auto"/>
          <w:szCs w:val="28"/>
          <w:highlight w:val="none"/>
        </w:rPr>
        <w:t>财务要求</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提供近三年（</w:t>
      </w:r>
      <w:r>
        <w:rPr>
          <w:rFonts w:hint="eastAsia" w:ascii="仿宋" w:hAnsi="仿宋" w:eastAsia="仿宋" w:cs="仿宋"/>
          <w:color w:val="auto"/>
          <w:szCs w:val="28"/>
          <w:highlight w:val="none"/>
          <w:lang w:val="en-US" w:eastAsia="zh-CN"/>
        </w:rPr>
        <w:t>2022-2024年或</w:t>
      </w:r>
      <w:r>
        <w:rPr>
          <w:rFonts w:hint="eastAsia" w:ascii="仿宋" w:hAnsi="仿宋" w:eastAsia="仿宋" w:cs="仿宋"/>
          <w:color w:val="auto"/>
          <w:szCs w:val="28"/>
          <w:highlight w:val="none"/>
        </w:rPr>
        <w:t>20</w:t>
      </w:r>
      <w:r>
        <w:rPr>
          <w:rFonts w:hint="eastAsia" w:ascii="仿宋" w:hAnsi="仿宋" w:eastAsia="仿宋" w:cs="仿宋"/>
          <w:color w:val="auto"/>
          <w:szCs w:val="28"/>
          <w:highlight w:val="none"/>
          <w:lang w:val="en-US" w:eastAsia="zh-CN"/>
        </w:rPr>
        <w:t>23年</w:t>
      </w:r>
      <w:r>
        <w:rPr>
          <w:rFonts w:hint="eastAsia" w:ascii="仿宋" w:hAnsi="仿宋" w:eastAsia="仿宋" w:cs="仿宋"/>
          <w:color w:val="auto"/>
          <w:szCs w:val="28"/>
          <w:highlight w:val="none"/>
        </w:rPr>
        <w:t>-20</w:t>
      </w:r>
      <w:r>
        <w:rPr>
          <w:rFonts w:hint="eastAsia" w:ascii="仿宋" w:hAnsi="仿宋" w:eastAsia="仿宋" w:cs="仿宋"/>
          <w:color w:val="auto"/>
          <w:szCs w:val="28"/>
          <w:highlight w:val="none"/>
          <w:lang w:val="en-US" w:eastAsia="zh-CN"/>
        </w:rPr>
        <w:t>25</w:t>
      </w:r>
      <w:r>
        <w:rPr>
          <w:rFonts w:hint="eastAsia" w:ascii="仿宋" w:hAnsi="仿宋" w:eastAsia="仿宋" w:cs="仿宋"/>
          <w:color w:val="auto"/>
          <w:szCs w:val="28"/>
          <w:highlight w:val="none"/>
        </w:rPr>
        <w:t>年）财务审计报告</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或自行承诺，格式自拟</w:t>
      </w:r>
      <w:r>
        <w:rPr>
          <w:rFonts w:hint="eastAsia" w:ascii="仿宋" w:hAnsi="仿宋" w:eastAsia="仿宋" w:cs="仿宋"/>
          <w:color w:val="auto"/>
          <w:szCs w:val="28"/>
          <w:highlight w:val="none"/>
          <w:lang w:eastAsia="zh-CN"/>
        </w:rPr>
        <w:t>）。</w:t>
      </w:r>
    </w:p>
    <w:p w14:paraId="7B293200">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szCs w:val="28"/>
          <w:highlight w:val="none"/>
          <w:lang w:val="en-US" w:eastAsia="zh-CN"/>
        </w:rPr>
      </w:pPr>
      <w:r>
        <w:rPr>
          <w:rFonts w:hint="eastAsia" w:ascii="仿宋" w:hAnsi="仿宋" w:eastAsia="仿宋" w:cs="仿宋"/>
          <w:color w:val="auto"/>
          <w:szCs w:val="28"/>
          <w:highlight w:val="none"/>
          <w:lang w:val="en-US" w:eastAsia="zh-CN"/>
        </w:rPr>
        <w:t>2.3</w:t>
      </w:r>
      <w:r>
        <w:rPr>
          <w:rFonts w:hint="eastAsia" w:ascii="仿宋" w:hAnsi="仿宋" w:eastAsia="仿宋" w:cs="仿宋"/>
          <w:color w:val="auto"/>
          <w:szCs w:val="28"/>
          <w:highlight w:val="none"/>
        </w:rPr>
        <w:t>本次</w:t>
      </w:r>
      <w:r>
        <w:rPr>
          <w:rFonts w:hint="eastAsia" w:ascii="仿宋" w:hAnsi="仿宋" w:eastAsia="仿宋" w:cs="仿宋"/>
          <w:color w:val="auto"/>
          <w:szCs w:val="28"/>
          <w:highlight w:val="none"/>
          <w:lang w:val="en-US" w:eastAsia="zh-CN"/>
        </w:rPr>
        <w:t>比选</w:t>
      </w:r>
      <w:r>
        <w:rPr>
          <w:rFonts w:hint="eastAsia" w:ascii="仿宋" w:hAnsi="仿宋" w:eastAsia="仿宋" w:cs="仿宋"/>
          <w:color w:val="auto"/>
          <w:szCs w:val="28"/>
          <w:highlight w:val="none"/>
        </w:rPr>
        <w:t>不接受联合体投标。不允许分包。</w:t>
      </w:r>
    </w:p>
    <w:p w14:paraId="26CC5BD6">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lang w:val="en-US" w:eastAsia="zh-CN"/>
        </w:rPr>
        <w:t>2.4</w:t>
      </w:r>
      <w:r>
        <w:rPr>
          <w:rFonts w:hint="eastAsia" w:ascii="仿宋" w:hAnsi="仿宋" w:eastAsia="仿宋" w:cs="仿宋"/>
          <w:color w:val="auto"/>
          <w:szCs w:val="28"/>
          <w:highlight w:val="none"/>
        </w:rPr>
        <w:t>信誉要求：</w:t>
      </w:r>
    </w:p>
    <w:p w14:paraId="520F0995">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（1）被州级及以上主管部门取消比选项目所在地的投标资格且处于有效期内，不接受其比选（需提供书面承诺，格式自拟）。</w:t>
      </w:r>
    </w:p>
    <w:p w14:paraId="63E1BC1C">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（2）被责令停业，暂扣或吊销执照，或吊销资质证书，不接受其比选（需提供书面承诺，格式自拟）。</w:t>
      </w:r>
    </w:p>
    <w:p w14:paraId="7B4090F7">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（3）进入清算程序，或被宣告破产，或其他丧失履约能力的情形，不接受其比选（需提供书面承诺，格式自拟）。</w:t>
      </w:r>
    </w:p>
    <w:p w14:paraId="000AC60E">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（4）在国家企业信用信息公示系统（http://www.gsxt.gov.cn/）中被列入严重违法失信企业名单，不接受其比选</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提供网络截图</w:t>
      </w:r>
      <w:r>
        <w:rPr>
          <w:rFonts w:hint="eastAsia" w:ascii="仿宋" w:hAnsi="仿宋" w:eastAsia="仿宋" w:cs="仿宋"/>
          <w:color w:val="auto"/>
          <w:szCs w:val="28"/>
          <w:highlight w:val="none"/>
        </w:rPr>
        <w:t>。</w:t>
      </w:r>
    </w:p>
    <w:p w14:paraId="1290A519">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rPr>
        <w:t>（5）在中国执行信息公开网门户网站（https://zxgk.court.gov.cn/shixin/）中被列入失信被执行人名单的，不接受其投标，提供网络截图</w:t>
      </w:r>
      <w:r>
        <w:rPr>
          <w:rFonts w:hint="eastAsia" w:ascii="仿宋" w:hAnsi="仿宋" w:eastAsia="仿宋" w:cs="仿宋"/>
          <w:color w:val="auto"/>
          <w:szCs w:val="28"/>
          <w:highlight w:val="none"/>
          <w:lang w:eastAsia="zh-CN"/>
        </w:rPr>
        <w:t>。</w:t>
      </w:r>
    </w:p>
    <w:p w14:paraId="636B317C">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szCs w:val="28"/>
          <w:highlight w:val="none"/>
        </w:rPr>
      </w:pPr>
      <w:r>
        <w:rPr>
          <w:rFonts w:hint="eastAsia" w:ascii="仿宋" w:hAnsi="仿宋" w:eastAsia="仿宋" w:cs="仿宋"/>
          <w:color w:val="auto"/>
          <w:szCs w:val="28"/>
          <w:highlight w:val="none"/>
        </w:rPr>
        <w:t>（6）近三年内，</w:t>
      </w:r>
      <w:r>
        <w:rPr>
          <w:rFonts w:hint="eastAsia" w:ascii="仿宋" w:hAnsi="仿宋" w:eastAsia="仿宋" w:cs="仿宋"/>
          <w:color w:val="auto"/>
          <w:szCs w:val="28"/>
          <w:highlight w:val="none"/>
          <w:lang w:eastAsia="zh-CN"/>
        </w:rPr>
        <w:t>比选申请人</w:t>
      </w:r>
      <w:r>
        <w:rPr>
          <w:rFonts w:hint="eastAsia" w:ascii="仿宋" w:hAnsi="仿宋" w:eastAsia="仿宋" w:cs="仿宋"/>
          <w:color w:val="auto"/>
          <w:szCs w:val="28"/>
          <w:highlight w:val="none"/>
        </w:rPr>
        <w:t>或其法定代表人、拟委任的项目负责人无行贿犯罪行为（需提供书面承诺，格式自拟）。</w:t>
      </w:r>
    </w:p>
    <w:p w14:paraId="5E896891">
      <w:pPr>
        <w:keepNext w:val="0"/>
        <w:keepLines w:val="0"/>
        <w:pageBreakBefore w:val="0"/>
        <w:widowControl/>
        <w:kinsoku/>
        <w:wordWrap/>
        <w:overflowPunct/>
        <w:topLinePunct w:val="0"/>
        <w:autoSpaceDE/>
        <w:autoSpaceDN/>
        <w:bidi w:val="0"/>
        <w:adjustRightInd/>
        <w:snapToGrid/>
        <w:spacing w:line="500" w:lineRule="exact"/>
        <w:ind w:firstLine="542" w:firstLineChars="200"/>
        <w:jc w:val="left"/>
        <w:textAlignment w:val="auto"/>
        <w:rPr>
          <w:color w:val="auto"/>
          <w:highlight w:val="none"/>
        </w:rPr>
      </w:pPr>
      <w:commentRangeStart w:id="0"/>
      <w:r>
        <w:rPr>
          <w:rFonts w:hint="eastAsia" w:ascii="仿宋" w:hAnsi="仿宋" w:eastAsia="仿宋" w:cs="仿宋"/>
          <w:b/>
          <w:bCs/>
          <w:color w:val="auto"/>
          <w:kern w:val="0"/>
          <w:sz w:val="27"/>
          <w:szCs w:val="27"/>
          <w:highlight w:val="none"/>
        </w:rPr>
        <w:t>三</w:t>
      </w:r>
      <w:r>
        <w:rPr>
          <w:rFonts w:hint="eastAsia" w:ascii="仿宋" w:hAnsi="仿宋" w:eastAsia="仿宋" w:cs="仿宋"/>
          <w:color w:val="auto"/>
          <w:kern w:val="0"/>
          <w:sz w:val="27"/>
          <w:szCs w:val="27"/>
          <w:highlight w:val="none"/>
        </w:rPr>
        <w:t>、</w:t>
      </w:r>
      <w:r>
        <w:rPr>
          <w:rFonts w:hint="eastAsia" w:ascii="仿宋" w:hAnsi="仿宋" w:eastAsia="仿宋" w:cs="仿宋"/>
          <w:b/>
          <w:color w:val="auto"/>
          <w:szCs w:val="28"/>
          <w:highlight w:val="none"/>
        </w:rPr>
        <w:t>其他要求</w:t>
      </w:r>
      <w:r>
        <w:rPr>
          <w:rFonts w:hint="eastAsia" w:ascii="仿宋" w:hAnsi="仿宋" w:eastAsia="仿宋" w:cs="仿宋"/>
          <w:color w:val="auto"/>
          <w:kern w:val="0"/>
          <w:sz w:val="27"/>
          <w:szCs w:val="27"/>
          <w:highlight w:val="none"/>
        </w:rPr>
        <w:t>：</w:t>
      </w:r>
      <w:commentRangeEnd w:id="0"/>
      <w:r>
        <w:rPr>
          <w:color w:val="auto"/>
          <w:highlight w:val="none"/>
        </w:rPr>
        <w:commentReference w:id="0"/>
      </w:r>
    </w:p>
    <w:p w14:paraId="3305D744">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color w:val="auto"/>
          <w:highlight w:val="none"/>
          <w:lang w:val="en-US" w:eastAsia="zh-CN"/>
        </w:rPr>
      </w:pPr>
      <w:r>
        <w:rPr>
          <w:rFonts w:hint="eastAsia" w:ascii="仿宋" w:hAnsi="仿宋" w:eastAsia="仿宋" w:cs="仿宋"/>
          <w:color w:val="auto"/>
          <w:szCs w:val="28"/>
          <w:highlight w:val="none"/>
          <w:lang w:val="en-US" w:eastAsia="zh-CN"/>
        </w:rPr>
        <w:t>已为本项目提供工可编制、项目申请报告服务的单位，不得参与本项目比选；存在利害关系可能影响比选公</w:t>
      </w:r>
      <w:bookmarkStart w:id="67" w:name="_GoBack"/>
      <w:bookmarkEnd w:id="67"/>
      <w:r>
        <w:rPr>
          <w:rFonts w:hint="eastAsia" w:ascii="仿宋" w:hAnsi="仿宋" w:eastAsia="仿宋" w:cs="仿宋"/>
          <w:color w:val="auto"/>
          <w:szCs w:val="28"/>
          <w:highlight w:val="none"/>
          <w:lang w:val="en-US" w:eastAsia="zh-CN"/>
        </w:rPr>
        <w:t>正性的比选申请人，不得参加比选，否则其比选申请文件作无效响应处理。</w:t>
      </w:r>
    </w:p>
    <w:p w14:paraId="625AD69D">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b/>
          <w:color w:val="auto"/>
          <w:szCs w:val="28"/>
          <w:highlight w:val="none"/>
          <w:lang w:val="en-US" w:eastAsia="zh-CN"/>
        </w:rPr>
      </w:pPr>
      <w:r>
        <w:rPr>
          <w:rFonts w:hint="eastAsia" w:ascii="仿宋" w:hAnsi="仿宋" w:eastAsia="仿宋" w:cs="仿宋"/>
          <w:b/>
          <w:color w:val="auto"/>
          <w:szCs w:val="28"/>
          <w:highlight w:val="none"/>
        </w:rPr>
        <w:t>四、</w:t>
      </w:r>
      <w:r>
        <w:rPr>
          <w:rFonts w:hint="eastAsia" w:ascii="仿宋" w:hAnsi="仿宋" w:eastAsia="仿宋" w:cs="仿宋"/>
          <w:b/>
          <w:color w:val="auto"/>
          <w:szCs w:val="28"/>
          <w:highlight w:val="none"/>
          <w:lang w:val="en-US" w:eastAsia="zh-CN"/>
        </w:rPr>
        <w:t>比选文件</w:t>
      </w:r>
      <w:r>
        <w:rPr>
          <w:rFonts w:hint="eastAsia" w:ascii="仿宋" w:hAnsi="仿宋" w:eastAsia="仿宋" w:cs="仿宋"/>
          <w:b/>
          <w:color w:val="auto"/>
          <w:szCs w:val="28"/>
          <w:highlight w:val="none"/>
        </w:rPr>
        <w:t>的获取</w:t>
      </w:r>
      <w:r>
        <w:rPr>
          <w:rFonts w:hint="eastAsia" w:ascii="仿宋" w:hAnsi="仿宋" w:eastAsia="仿宋" w:cs="仿宋"/>
          <w:b/>
          <w:color w:val="auto"/>
          <w:szCs w:val="28"/>
          <w:highlight w:val="none"/>
          <w:lang w:val="en-US" w:eastAsia="zh-CN"/>
        </w:rPr>
        <w:t>及公示</w:t>
      </w:r>
    </w:p>
    <w:p w14:paraId="31AC21C6">
      <w:pPr>
        <w:keepNext w:val="0"/>
        <w:keepLines w:val="0"/>
        <w:pageBreakBefore w:val="0"/>
        <w:kinsoku/>
        <w:wordWrap/>
        <w:overflowPunct/>
        <w:topLinePunct w:val="0"/>
        <w:autoSpaceDE/>
        <w:autoSpaceDN/>
        <w:bidi w:val="0"/>
        <w:adjustRightInd/>
        <w:snapToGrid/>
        <w:spacing w:line="500" w:lineRule="exact"/>
        <w:ind w:firstLine="806" w:firstLineChars="288"/>
        <w:jc w:val="left"/>
        <w:textAlignment w:val="auto"/>
        <w:rPr>
          <w:rFonts w:hint="eastAsia" w:ascii="仿宋" w:hAnsi="仿宋" w:eastAsia="仿宋" w:cs="仿宋"/>
          <w:color w:val="auto"/>
          <w:szCs w:val="28"/>
          <w:highlight w:val="none"/>
        </w:rPr>
      </w:pPr>
      <w:r>
        <w:rPr>
          <w:rFonts w:hint="eastAsia" w:ascii="仿宋" w:hAnsi="仿宋" w:eastAsia="仿宋" w:cs="仿宋"/>
          <w:color w:val="auto"/>
          <w:szCs w:val="28"/>
          <w:highlight w:val="none"/>
          <w:lang w:val="en-US" w:eastAsia="zh-CN"/>
        </w:rPr>
        <w:t>4.1</w:t>
      </w:r>
      <w:r>
        <w:rPr>
          <w:rFonts w:hint="eastAsia" w:ascii="仿宋" w:hAnsi="仿宋" w:eastAsia="仿宋" w:cs="仿宋"/>
          <w:color w:val="auto"/>
          <w:szCs w:val="28"/>
          <w:highlight w:val="none"/>
        </w:rPr>
        <w:t>凡有意参加比选者，请于 比选公告发布之日至比选截止时间前在凉山州交通城市建设投资集团有限责任公司网站（网址http://lsjtjt.cn/）下载比选文件。</w:t>
      </w:r>
    </w:p>
    <w:p w14:paraId="1CF19275">
      <w:pPr>
        <w:pStyle w:val="11"/>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4"/>
          <w:highlight w:val="none"/>
          <w:lang w:val="en-US" w:eastAsia="zh-CN" w:bidi="ar-SA"/>
        </w:rPr>
        <w:t xml:space="preserve">4.2中标结果公示网站：凉山州交通城市建设投资集团有限责任公司网站（网址http://lsjtjt.cn/）公示期限：3日。   </w:t>
      </w:r>
    </w:p>
    <w:p w14:paraId="1F13626A">
      <w:pPr>
        <w:keepNext w:val="0"/>
        <w:keepLines w:val="0"/>
        <w:pageBreakBefore w:val="0"/>
        <w:kinsoku/>
        <w:wordWrap/>
        <w:overflowPunct/>
        <w:topLinePunct w:val="0"/>
        <w:autoSpaceDE/>
        <w:autoSpaceDN/>
        <w:bidi w:val="0"/>
        <w:adjustRightInd/>
        <w:snapToGrid/>
        <w:spacing w:line="500" w:lineRule="exact"/>
        <w:ind w:firstLine="562" w:firstLineChars="200"/>
        <w:jc w:val="left"/>
        <w:textAlignment w:val="auto"/>
        <w:rPr>
          <w:rFonts w:hint="eastAsia" w:ascii="仿宋" w:hAnsi="仿宋" w:eastAsia="仿宋" w:cs="仿宋"/>
          <w:b/>
          <w:color w:val="auto"/>
          <w:szCs w:val="28"/>
          <w:highlight w:val="none"/>
        </w:rPr>
      </w:pPr>
      <w:bookmarkStart w:id="8" w:name="_Toc184635065"/>
      <w:r>
        <w:rPr>
          <w:rFonts w:hint="eastAsia" w:ascii="仿宋" w:hAnsi="仿宋" w:eastAsia="仿宋" w:cs="仿宋"/>
          <w:b/>
          <w:color w:val="auto"/>
          <w:szCs w:val="28"/>
          <w:highlight w:val="none"/>
        </w:rPr>
        <w:t>五、</w:t>
      </w:r>
      <w:r>
        <w:rPr>
          <w:rFonts w:hint="eastAsia" w:ascii="仿宋" w:hAnsi="仿宋" w:eastAsia="仿宋" w:cs="仿宋"/>
          <w:b/>
          <w:color w:val="auto"/>
          <w:szCs w:val="28"/>
          <w:highlight w:val="none"/>
          <w:lang w:eastAsia="zh-CN"/>
        </w:rPr>
        <w:t>比选申请文件</w:t>
      </w:r>
      <w:r>
        <w:rPr>
          <w:rFonts w:hint="eastAsia" w:ascii="仿宋" w:hAnsi="仿宋" w:eastAsia="仿宋" w:cs="仿宋"/>
          <w:b/>
          <w:color w:val="auto"/>
          <w:szCs w:val="28"/>
          <w:highlight w:val="none"/>
        </w:rPr>
        <w:t>的递交</w:t>
      </w:r>
      <w:bookmarkEnd w:id="8"/>
      <w:r>
        <w:rPr>
          <w:rFonts w:hint="eastAsia" w:ascii="仿宋" w:hAnsi="仿宋" w:eastAsia="仿宋" w:cs="仿宋"/>
          <w:b/>
          <w:color w:val="auto"/>
          <w:szCs w:val="28"/>
          <w:highlight w:val="none"/>
        </w:rPr>
        <w:t>及相关事宜</w:t>
      </w:r>
    </w:p>
    <w:p w14:paraId="5D7CCB7B">
      <w:pPr>
        <w:keepNext w:val="0"/>
        <w:keepLines w:val="0"/>
        <w:pageBreakBefore w:val="0"/>
        <w:kinsoku/>
        <w:wordWrap/>
        <w:overflowPunct/>
        <w:topLinePunct w:val="0"/>
        <w:autoSpaceDE/>
        <w:autoSpaceDN/>
        <w:bidi w:val="0"/>
        <w:adjustRightInd/>
        <w:snapToGrid/>
        <w:spacing w:line="500" w:lineRule="exact"/>
        <w:ind w:left="280" w:leftChars="100" w:firstLine="280" w:firstLineChars="100"/>
        <w:jc w:val="left"/>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5.1</w:t>
      </w:r>
      <w:r>
        <w:rPr>
          <w:rFonts w:hint="eastAsia" w:ascii="仿宋" w:hAnsi="仿宋" w:eastAsia="仿宋" w:cs="仿宋"/>
          <w:color w:val="auto"/>
          <w:szCs w:val="28"/>
          <w:highlight w:val="none"/>
          <w:lang w:eastAsia="zh-CN"/>
        </w:rPr>
        <w:t>比选申请文件</w:t>
      </w:r>
      <w:r>
        <w:rPr>
          <w:rFonts w:hint="eastAsia" w:ascii="仿宋" w:hAnsi="仿宋" w:eastAsia="仿宋" w:cs="仿宋"/>
          <w:color w:val="auto"/>
          <w:szCs w:val="28"/>
          <w:highlight w:val="none"/>
        </w:rPr>
        <w:t>递交的截止时间（比选截止时间，下同）为:</w:t>
      </w:r>
      <w:r>
        <w:rPr>
          <w:rFonts w:hint="eastAsia" w:ascii="仿宋" w:hAnsi="仿宋" w:eastAsia="仿宋" w:cs="仿宋"/>
          <w:color w:val="auto"/>
          <w:szCs w:val="28"/>
          <w:highlight w:val="none"/>
          <w:u w:val="single"/>
        </w:rPr>
        <w:t>202</w:t>
      </w:r>
      <w:r>
        <w:rPr>
          <w:rFonts w:hint="eastAsia" w:ascii="仿宋" w:hAnsi="仿宋" w:eastAsia="仿宋" w:cs="仿宋"/>
          <w:color w:val="auto"/>
          <w:szCs w:val="28"/>
          <w:highlight w:val="none"/>
          <w:u w:val="single"/>
          <w:lang w:val="en-US" w:eastAsia="zh-CN"/>
        </w:rPr>
        <w:t>6</w:t>
      </w:r>
      <w:r>
        <w:rPr>
          <w:rFonts w:hint="eastAsia" w:ascii="仿宋" w:hAnsi="仿宋" w:eastAsia="仿宋" w:cs="仿宋"/>
          <w:color w:val="auto"/>
          <w:szCs w:val="28"/>
          <w:highlight w:val="none"/>
        </w:rPr>
        <w:t>年</w:t>
      </w:r>
      <w:r>
        <w:rPr>
          <w:rFonts w:hint="eastAsia" w:ascii="仿宋" w:hAnsi="仿宋" w:eastAsia="仿宋" w:cs="仿宋"/>
          <w:color w:val="auto"/>
          <w:szCs w:val="28"/>
          <w:highlight w:val="none"/>
          <w:u w:val="single"/>
          <w:lang w:val="en-US" w:eastAsia="zh-CN"/>
        </w:rPr>
        <w:t xml:space="preserve"> 10  </w:t>
      </w:r>
      <w:r>
        <w:rPr>
          <w:rFonts w:hint="eastAsia" w:ascii="仿宋" w:hAnsi="仿宋" w:eastAsia="仿宋" w:cs="仿宋"/>
          <w:color w:val="auto"/>
          <w:szCs w:val="28"/>
          <w:highlight w:val="none"/>
        </w:rPr>
        <w:t>月</w:t>
      </w:r>
      <w:r>
        <w:rPr>
          <w:rFonts w:hint="eastAsia" w:ascii="仿宋" w:hAnsi="仿宋" w:eastAsia="仿宋" w:cs="仿宋"/>
          <w:color w:val="auto"/>
          <w:szCs w:val="28"/>
          <w:highlight w:val="none"/>
          <w:u w:val="single"/>
          <w:lang w:val="en-US" w:eastAsia="zh-CN"/>
        </w:rPr>
        <w:t xml:space="preserve"> 16 </w:t>
      </w:r>
      <w:r>
        <w:rPr>
          <w:rFonts w:hint="eastAsia" w:ascii="仿宋" w:hAnsi="仿宋" w:eastAsia="仿宋" w:cs="仿宋"/>
          <w:color w:val="auto"/>
          <w:szCs w:val="28"/>
          <w:highlight w:val="none"/>
        </w:rPr>
        <w:t>日</w:t>
      </w:r>
      <w:r>
        <w:rPr>
          <w:rFonts w:hint="eastAsia" w:ascii="仿宋" w:hAnsi="仿宋" w:eastAsia="仿宋" w:cs="仿宋"/>
          <w:color w:val="auto"/>
          <w:szCs w:val="28"/>
          <w:highlight w:val="none"/>
          <w:u w:val="single"/>
          <w:lang w:val="en-US" w:eastAsia="zh-CN"/>
        </w:rPr>
        <w:t xml:space="preserve">   9 </w:t>
      </w:r>
      <w:r>
        <w:rPr>
          <w:rFonts w:hint="eastAsia" w:ascii="仿宋" w:hAnsi="仿宋" w:eastAsia="仿宋" w:cs="仿宋"/>
          <w:color w:val="auto"/>
          <w:szCs w:val="28"/>
          <w:highlight w:val="none"/>
        </w:rPr>
        <w:t>时</w:t>
      </w:r>
      <w:r>
        <w:rPr>
          <w:rFonts w:hint="eastAsia" w:ascii="仿宋" w:hAnsi="仿宋" w:eastAsia="仿宋" w:cs="仿宋"/>
          <w:color w:val="auto"/>
          <w:szCs w:val="28"/>
          <w:highlight w:val="none"/>
          <w:u w:val="single"/>
          <w:lang w:val="en-US" w:eastAsia="zh-CN"/>
        </w:rPr>
        <w:t xml:space="preserve">  30  </w:t>
      </w:r>
      <w:r>
        <w:rPr>
          <w:rFonts w:hint="eastAsia" w:ascii="仿宋" w:hAnsi="仿宋" w:eastAsia="仿宋" w:cs="仿宋"/>
          <w:color w:val="auto"/>
          <w:szCs w:val="28"/>
          <w:highlight w:val="none"/>
        </w:rPr>
        <w:t>分，地点为:凉山州交通城市建设投资集团有限责任公司</w:t>
      </w:r>
      <w:r>
        <w:rPr>
          <w:rFonts w:hint="eastAsia" w:ascii="仿宋" w:hAnsi="仿宋" w:eastAsia="仿宋" w:cs="仿宋"/>
          <w:color w:val="auto"/>
          <w:szCs w:val="28"/>
          <w:highlight w:val="none"/>
          <w:lang w:val="en-US" w:eastAsia="zh-CN"/>
        </w:rPr>
        <w:t>三</w:t>
      </w:r>
      <w:r>
        <w:rPr>
          <w:rFonts w:hint="eastAsia" w:ascii="仿宋" w:hAnsi="仿宋" w:eastAsia="仿宋" w:cs="仿宋"/>
          <w:color w:val="auto"/>
          <w:szCs w:val="28"/>
          <w:highlight w:val="none"/>
        </w:rPr>
        <w:t>楼会议室（西昌市长安东路53号邮政储蓄银行内）。</w:t>
      </w:r>
    </w:p>
    <w:p w14:paraId="470677FF">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5.2 逾期送达的或者未送达指定地点的不按照</w:t>
      </w:r>
      <w:r>
        <w:rPr>
          <w:rFonts w:hint="eastAsia" w:ascii="仿宋" w:hAnsi="仿宋" w:eastAsia="仿宋" w:cs="仿宋"/>
          <w:color w:val="auto"/>
          <w:szCs w:val="28"/>
          <w:highlight w:val="none"/>
          <w:lang w:val="en-US" w:eastAsia="zh-CN"/>
        </w:rPr>
        <w:t>比选文件</w:t>
      </w:r>
      <w:r>
        <w:rPr>
          <w:rFonts w:hint="eastAsia" w:ascii="仿宋" w:hAnsi="仿宋" w:eastAsia="仿宋" w:cs="仿宋"/>
          <w:color w:val="auto"/>
          <w:szCs w:val="28"/>
          <w:highlight w:val="none"/>
        </w:rPr>
        <w:t>要求密封的</w:t>
      </w:r>
      <w:r>
        <w:rPr>
          <w:rFonts w:hint="eastAsia" w:ascii="仿宋" w:hAnsi="仿宋" w:eastAsia="仿宋" w:cs="仿宋"/>
          <w:color w:val="auto"/>
          <w:szCs w:val="28"/>
          <w:highlight w:val="none"/>
          <w:lang w:eastAsia="zh-CN"/>
        </w:rPr>
        <w:t>比选申请文件</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eastAsia="zh-CN"/>
        </w:rPr>
        <w:t>比选人</w:t>
      </w:r>
      <w:r>
        <w:rPr>
          <w:rFonts w:hint="eastAsia" w:ascii="仿宋" w:hAnsi="仿宋" w:eastAsia="仿宋" w:cs="仿宋"/>
          <w:color w:val="auto"/>
          <w:szCs w:val="28"/>
          <w:highlight w:val="none"/>
        </w:rPr>
        <w:t>将予以拒收。</w:t>
      </w:r>
    </w:p>
    <w:p w14:paraId="56A7A58C">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b/>
          <w:bCs/>
          <w:color w:val="auto"/>
          <w:szCs w:val="28"/>
          <w:highlight w:val="none"/>
        </w:rPr>
      </w:pPr>
      <w:r>
        <w:rPr>
          <w:rFonts w:hint="eastAsia" w:ascii="仿宋" w:hAnsi="仿宋" w:eastAsia="仿宋" w:cs="仿宋"/>
          <w:color w:val="auto"/>
          <w:szCs w:val="28"/>
          <w:highlight w:val="none"/>
        </w:rPr>
        <w:t>5.3</w:t>
      </w:r>
      <w:r>
        <w:rPr>
          <w:rFonts w:hint="eastAsia" w:ascii="仿宋" w:hAnsi="仿宋" w:eastAsia="仿宋" w:cs="仿宋"/>
          <w:color w:val="auto"/>
          <w:szCs w:val="28"/>
          <w:highlight w:val="none"/>
          <w:lang w:eastAsia="zh-CN"/>
        </w:rPr>
        <w:t>比选申请人</w:t>
      </w:r>
      <w:r>
        <w:rPr>
          <w:rFonts w:hint="eastAsia" w:ascii="仿宋" w:hAnsi="仿宋" w:eastAsia="仿宋" w:cs="仿宋"/>
          <w:color w:val="auto"/>
          <w:szCs w:val="28"/>
          <w:highlight w:val="none"/>
        </w:rPr>
        <w:t>代表</w:t>
      </w:r>
      <w:r>
        <w:rPr>
          <w:rFonts w:hint="eastAsia" w:ascii="仿宋" w:hAnsi="仿宋" w:eastAsia="仿宋" w:cs="仿宋"/>
          <w:color w:val="auto"/>
          <w:szCs w:val="28"/>
          <w:highlight w:val="none"/>
          <w:lang w:val="en-US" w:eastAsia="zh-CN"/>
        </w:rPr>
        <w:t>递交比选申请文件时</w:t>
      </w:r>
      <w:r>
        <w:rPr>
          <w:rFonts w:hint="eastAsia" w:ascii="仿宋" w:hAnsi="仿宋" w:eastAsia="仿宋" w:cs="仿宋"/>
          <w:color w:val="auto"/>
          <w:szCs w:val="28"/>
          <w:highlight w:val="none"/>
        </w:rPr>
        <w:t>应提供</w:t>
      </w:r>
      <w:r>
        <w:rPr>
          <w:rFonts w:hint="eastAsia" w:ascii="仿宋" w:hAnsi="仿宋" w:eastAsia="仿宋" w:cs="仿宋"/>
          <w:color w:val="auto"/>
          <w:szCs w:val="28"/>
          <w:highlight w:val="none"/>
          <w:lang w:val="en-US" w:eastAsia="zh-CN"/>
        </w:rPr>
        <w:t>以下资料</w:t>
      </w:r>
      <w:r>
        <w:rPr>
          <w:rFonts w:hint="eastAsia" w:ascii="仿宋" w:hAnsi="仿宋" w:eastAsia="仿宋" w:cs="仿宋"/>
          <w:color w:val="auto"/>
          <w:szCs w:val="28"/>
          <w:highlight w:val="none"/>
          <w:lang w:eastAsia="zh-CN"/>
        </w:rPr>
        <w:t>，</w:t>
      </w:r>
      <w:r>
        <w:rPr>
          <w:rFonts w:hint="eastAsia" w:ascii="仿宋" w:hAnsi="仿宋" w:eastAsia="仿宋" w:cs="仿宋"/>
          <w:b/>
          <w:bCs/>
          <w:color w:val="auto"/>
          <w:szCs w:val="28"/>
          <w:highlight w:val="none"/>
          <w:lang w:val="en-US" w:eastAsia="zh-CN"/>
        </w:rPr>
        <w:t>未提供或虽提供但有缺漏的</w:t>
      </w:r>
      <w:r>
        <w:rPr>
          <w:rFonts w:hint="eastAsia" w:ascii="仿宋" w:hAnsi="仿宋" w:eastAsia="仿宋" w:cs="仿宋"/>
          <w:b/>
          <w:bCs/>
          <w:color w:val="auto"/>
          <w:szCs w:val="28"/>
          <w:highlight w:val="none"/>
          <w:lang w:eastAsia="zh-CN"/>
        </w:rPr>
        <w:t>比选人</w:t>
      </w:r>
      <w:r>
        <w:rPr>
          <w:rFonts w:hint="eastAsia" w:ascii="仿宋" w:hAnsi="仿宋" w:eastAsia="仿宋" w:cs="仿宋"/>
          <w:b/>
          <w:bCs/>
          <w:color w:val="auto"/>
          <w:szCs w:val="28"/>
          <w:highlight w:val="none"/>
        </w:rPr>
        <w:t>将予以拒收：</w:t>
      </w:r>
    </w:p>
    <w:p w14:paraId="6C5C45DE">
      <w:pPr>
        <w:keepNext w:val="0"/>
        <w:keepLines w:val="0"/>
        <w:pageBreakBefore w:val="0"/>
        <w:numPr>
          <w:ilvl w:val="0"/>
          <w:numId w:val="1"/>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rPr>
        <w:t>若为委托代理人（限1人）时应当提供：①授权委托书（原件）；②身份证（原件及复印件</w:t>
      </w:r>
      <w:r>
        <w:rPr>
          <w:rFonts w:hint="eastAsia" w:ascii="仿宋" w:hAnsi="仿宋" w:eastAsia="仿宋" w:cs="仿宋"/>
          <w:color w:val="auto"/>
          <w:szCs w:val="28"/>
          <w:highlight w:val="none"/>
          <w:lang w:val="en-US" w:eastAsia="zh-CN"/>
        </w:rPr>
        <w:t>加盖公章</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eastAsia="zh-CN"/>
        </w:rPr>
        <w:t>；</w:t>
      </w:r>
    </w:p>
    <w:p w14:paraId="53EE4128">
      <w:pPr>
        <w:keepNext w:val="0"/>
        <w:keepLines w:val="0"/>
        <w:pageBreakBefore w:val="0"/>
        <w:numPr>
          <w:ilvl w:val="0"/>
          <w:numId w:val="0"/>
        </w:numPr>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（2）若为法定代表人时应当提供：①法定代表人身份证明（原件）；</w:t>
      </w:r>
    </w:p>
    <w:p w14:paraId="6A96DF56">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cs="仿宋"/>
          <w:color w:val="auto"/>
          <w:highlight w:val="none"/>
        </w:rPr>
      </w:pPr>
      <w:r>
        <w:rPr>
          <w:rFonts w:hint="eastAsia" w:ascii="仿宋" w:hAnsi="仿宋" w:eastAsia="仿宋" w:cs="仿宋"/>
          <w:color w:val="auto"/>
          <w:szCs w:val="28"/>
          <w:highlight w:val="none"/>
        </w:rPr>
        <w:t>②身份证（原件及复印件</w:t>
      </w:r>
      <w:r>
        <w:rPr>
          <w:rFonts w:hint="eastAsia" w:ascii="仿宋" w:hAnsi="仿宋" w:eastAsia="仿宋" w:cs="仿宋"/>
          <w:color w:val="auto"/>
          <w:szCs w:val="28"/>
          <w:highlight w:val="none"/>
          <w:lang w:val="en-US" w:eastAsia="zh-CN"/>
        </w:rPr>
        <w:t>加盖公章</w:t>
      </w:r>
      <w:r>
        <w:rPr>
          <w:rFonts w:hint="eastAsia" w:ascii="仿宋" w:hAnsi="仿宋" w:eastAsia="仿宋" w:cs="仿宋"/>
          <w:color w:val="auto"/>
          <w:szCs w:val="28"/>
          <w:highlight w:val="none"/>
        </w:rPr>
        <w:t>）。</w:t>
      </w:r>
    </w:p>
    <w:p w14:paraId="288BDD6E">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ascii="仿宋" w:hAnsi="仿宋" w:eastAsia="仿宋" w:cs="仿宋"/>
          <w:b/>
          <w:color w:val="auto"/>
          <w:szCs w:val="28"/>
          <w:highlight w:val="none"/>
        </w:rPr>
      </w:pPr>
      <w:r>
        <w:rPr>
          <w:rFonts w:hint="eastAsia" w:ascii="仿宋" w:hAnsi="仿宋" w:eastAsia="仿宋" w:cs="仿宋"/>
          <w:b/>
          <w:color w:val="auto"/>
          <w:szCs w:val="28"/>
          <w:highlight w:val="none"/>
        </w:rPr>
        <w:t>六、联系方式</w:t>
      </w:r>
    </w:p>
    <w:p w14:paraId="3E422852">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lang w:eastAsia="zh-CN"/>
        </w:rPr>
        <w:t>比选人</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eastAsia="zh-CN"/>
        </w:rPr>
        <w:t xml:space="preserve">凉山州交城建设项目管理有限责任公司  </w:t>
      </w:r>
    </w:p>
    <w:p w14:paraId="09D47960">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lang w:eastAsia="zh-CN"/>
        </w:rPr>
        <w:t>地 址：</w:t>
      </w:r>
      <w:r>
        <w:rPr>
          <w:rFonts w:hint="eastAsia" w:ascii="仿宋" w:hAnsi="仿宋" w:eastAsia="仿宋" w:cs="仿宋"/>
          <w:color w:val="auto"/>
          <w:szCs w:val="28"/>
          <w:highlight w:val="none"/>
          <w:lang w:val="en-US" w:eastAsia="zh-CN"/>
        </w:rPr>
        <w:t>西昌</w:t>
      </w:r>
      <w:r>
        <w:rPr>
          <w:rFonts w:hint="eastAsia" w:ascii="仿宋" w:hAnsi="仿宋" w:eastAsia="仿宋" w:cs="仿宋"/>
          <w:color w:val="auto"/>
          <w:szCs w:val="28"/>
          <w:highlight w:val="none"/>
          <w:lang w:eastAsia="zh-CN"/>
        </w:rPr>
        <w:t xml:space="preserve">市长安东路53号     </w:t>
      </w:r>
    </w:p>
    <w:p w14:paraId="68D3803B">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lang w:eastAsia="zh-CN"/>
        </w:rPr>
        <w:t xml:space="preserve">联系人：赵老师  </w:t>
      </w:r>
    </w:p>
    <w:p w14:paraId="6F5F0F81">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仿宋" w:hAnsi="仿宋" w:eastAsia="仿宋" w:cs="仿宋"/>
          <w:color w:val="auto"/>
          <w:szCs w:val="28"/>
          <w:highlight w:val="none"/>
          <w:lang w:val="en-US" w:eastAsia="zh-CN"/>
        </w:rPr>
      </w:pPr>
      <w:r>
        <w:rPr>
          <w:rFonts w:hint="eastAsia" w:ascii="仿宋" w:hAnsi="仿宋" w:eastAsia="仿宋" w:cs="仿宋"/>
          <w:color w:val="auto"/>
          <w:szCs w:val="28"/>
          <w:highlight w:val="none"/>
          <w:lang w:eastAsia="zh-CN"/>
        </w:rPr>
        <w:t xml:space="preserve">联系电话：18141329369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Cs w:val="28"/>
          <w:highlight w:val="none"/>
          <w:lang w:val="en-US" w:eastAsia="zh-CN"/>
        </w:rPr>
        <w:t xml:space="preserve"> </w:t>
      </w:r>
    </w:p>
    <w:p w14:paraId="01C0F5E1">
      <w:pPr>
        <w:keepNext w:val="0"/>
        <w:keepLines w:val="0"/>
        <w:pageBreakBefore w:val="0"/>
        <w:kinsoku/>
        <w:wordWrap/>
        <w:overflowPunct/>
        <w:topLinePunct w:val="0"/>
        <w:autoSpaceDE/>
        <w:autoSpaceDN/>
        <w:bidi w:val="0"/>
        <w:adjustRightInd/>
        <w:snapToGrid/>
        <w:spacing w:line="500" w:lineRule="exact"/>
        <w:ind w:firstLine="560" w:firstLineChars="200"/>
        <w:jc w:val="left"/>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代理机构：凉山交投工程规划设计管理有限公司</w:t>
      </w:r>
    </w:p>
    <w:p w14:paraId="22447A5D">
      <w:pPr>
        <w:keepNext w:val="0"/>
        <w:keepLines w:val="0"/>
        <w:pageBreakBefore w:val="0"/>
        <w:kinsoku/>
        <w:wordWrap/>
        <w:overflowPunct/>
        <w:topLinePunct w:val="0"/>
        <w:autoSpaceDE/>
        <w:autoSpaceDN/>
        <w:bidi w:val="0"/>
        <w:adjustRightInd/>
        <w:snapToGrid/>
        <w:spacing w:line="500" w:lineRule="exact"/>
        <w:ind w:firstLine="560" w:firstLineChars="200"/>
        <w:jc w:val="left"/>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地址：西昌市长安东路53号</w:t>
      </w:r>
    </w:p>
    <w:p w14:paraId="65A3F4E0">
      <w:pPr>
        <w:keepNext w:val="0"/>
        <w:keepLines w:val="0"/>
        <w:pageBreakBefore w:val="0"/>
        <w:kinsoku/>
        <w:wordWrap/>
        <w:overflowPunct/>
        <w:topLinePunct w:val="0"/>
        <w:autoSpaceDE/>
        <w:autoSpaceDN/>
        <w:bidi w:val="0"/>
        <w:adjustRightInd/>
        <w:snapToGrid/>
        <w:spacing w:line="500" w:lineRule="exact"/>
        <w:ind w:firstLine="560" w:firstLineChars="200"/>
        <w:jc w:val="left"/>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联系人：</w:t>
      </w:r>
      <w:r>
        <w:rPr>
          <w:rFonts w:hint="eastAsia" w:ascii="仿宋" w:hAnsi="仿宋" w:eastAsia="仿宋" w:cs="仿宋"/>
          <w:color w:val="auto"/>
          <w:szCs w:val="28"/>
          <w:highlight w:val="none"/>
          <w:lang w:val="en-US" w:eastAsia="zh-CN"/>
        </w:rPr>
        <w:t>江女士</w:t>
      </w:r>
    </w:p>
    <w:p w14:paraId="4F02C96F">
      <w:pPr>
        <w:keepNext w:val="0"/>
        <w:keepLines w:val="0"/>
        <w:pageBreakBefore w:val="0"/>
        <w:kinsoku/>
        <w:wordWrap/>
        <w:overflowPunct/>
        <w:topLinePunct w:val="0"/>
        <w:autoSpaceDE/>
        <w:autoSpaceDN/>
        <w:bidi w:val="0"/>
        <w:adjustRightInd/>
        <w:snapToGrid/>
        <w:spacing w:line="500" w:lineRule="exact"/>
        <w:ind w:firstLine="560" w:firstLineChars="200"/>
        <w:jc w:val="left"/>
        <w:textAlignment w:val="auto"/>
        <w:rPr>
          <w:rFonts w:hint="default" w:ascii="仿宋" w:hAnsi="仿宋" w:eastAsia="仿宋" w:cs="仿宋"/>
          <w:color w:val="auto"/>
          <w:szCs w:val="28"/>
          <w:highlight w:val="none"/>
          <w:lang w:val="en-US" w:eastAsia="zh-CN"/>
        </w:rPr>
      </w:pPr>
      <w:r>
        <w:rPr>
          <w:rFonts w:hint="eastAsia" w:ascii="仿宋" w:hAnsi="仿宋" w:eastAsia="仿宋" w:cs="仿宋"/>
          <w:color w:val="auto"/>
          <w:szCs w:val="28"/>
          <w:highlight w:val="none"/>
        </w:rPr>
        <w:t>联系电话：</w:t>
      </w:r>
      <w:r>
        <w:rPr>
          <w:rFonts w:hint="eastAsia" w:ascii="仿宋" w:hAnsi="仿宋" w:eastAsia="仿宋" w:cs="仿宋"/>
          <w:color w:val="auto"/>
          <w:szCs w:val="28"/>
          <w:highlight w:val="none"/>
          <w:lang w:val="en-US" w:eastAsia="zh-CN"/>
        </w:rPr>
        <w:t>0834-6133013</w:t>
      </w:r>
    </w:p>
    <w:p w14:paraId="6B295530">
      <w:pPr>
        <w:pStyle w:val="4"/>
        <w:pageBreakBefore/>
        <w:kinsoku/>
        <w:wordWrap/>
        <w:overflowPunct/>
        <w:topLinePunct w:val="0"/>
        <w:autoSpaceDE/>
        <w:autoSpaceDN/>
        <w:bidi w:val="0"/>
        <w:adjustRightInd/>
        <w:spacing w:before="0" w:after="0" w:line="579" w:lineRule="exact"/>
        <w:jc w:val="center"/>
        <w:textAlignment w:val="auto"/>
        <w:rPr>
          <w:rFonts w:ascii="仿宋" w:hAnsi="仿宋" w:eastAsia="仿宋" w:cs="仿宋"/>
          <w:b/>
          <w:bCs w:val="0"/>
          <w:color w:val="auto"/>
          <w:sz w:val="44"/>
          <w:szCs w:val="44"/>
          <w:highlight w:val="none"/>
        </w:rPr>
      </w:pPr>
      <w:bookmarkStart w:id="9" w:name="_Toc2388"/>
      <w:bookmarkStart w:id="10" w:name="_Toc8308"/>
      <w:bookmarkStart w:id="11" w:name="_第一章__投标须知"/>
      <w:r>
        <w:rPr>
          <w:rFonts w:hint="eastAsia" w:ascii="仿宋" w:hAnsi="仿宋" w:eastAsia="仿宋" w:cs="仿宋"/>
          <w:b/>
          <w:bCs w:val="0"/>
          <w:color w:val="auto"/>
          <w:sz w:val="44"/>
          <w:szCs w:val="44"/>
          <w:highlight w:val="none"/>
        </w:rPr>
        <w:t>第二章</w:t>
      </w:r>
      <w:r>
        <w:rPr>
          <w:rFonts w:hint="eastAsia" w:ascii="仿宋" w:hAnsi="仿宋" w:eastAsia="仿宋" w:cs="仿宋"/>
          <w:b/>
          <w:bCs w:val="0"/>
          <w:color w:val="auto"/>
          <w:sz w:val="44"/>
          <w:szCs w:val="44"/>
          <w:highlight w:val="none"/>
          <w:lang w:val="en-US" w:eastAsia="zh-CN"/>
        </w:rPr>
        <w:t xml:space="preserve"> </w:t>
      </w:r>
      <w:r>
        <w:rPr>
          <w:rFonts w:hint="eastAsia" w:ascii="仿宋" w:hAnsi="仿宋" w:eastAsia="仿宋" w:cs="仿宋"/>
          <w:b/>
          <w:bCs w:val="0"/>
          <w:color w:val="auto"/>
          <w:sz w:val="44"/>
          <w:szCs w:val="44"/>
          <w:highlight w:val="none"/>
          <w:lang w:eastAsia="zh-CN"/>
        </w:rPr>
        <w:t>比选申请人</w:t>
      </w:r>
      <w:r>
        <w:rPr>
          <w:rFonts w:hint="eastAsia" w:ascii="仿宋" w:hAnsi="仿宋" w:eastAsia="仿宋" w:cs="仿宋"/>
          <w:b/>
          <w:bCs w:val="0"/>
          <w:color w:val="auto"/>
          <w:sz w:val="44"/>
          <w:szCs w:val="44"/>
          <w:highlight w:val="none"/>
        </w:rPr>
        <w:t>须知</w:t>
      </w:r>
      <w:bookmarkEnd w:id="1"/>
      <w:bookmarkEnd w:id="2"/>
      <w:bookmarkEnd w:id="3"/>
      <w:bookmarkEnd w:id="4"/>
      <w:bookmarkEnd w:id="5"/>
      <w:bookmarkEnd w:id="9"/>
      <w:bookmarkEnd w:id="10"/>
    </w:p>
    <w:bookmarkEnd w:id="11"/>
    <w:p w14:paraId="785FC797">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default" w:ascii="仿宋" w:hAnsi="仿宋" w:eastAsia="仿宋" w:cs="仿宋"/>
          <w:b/>
          <w:color w:val="auto"/>
          <w:kern w:val="44"/>
          <w:sz w:val="28"/>
          <w:szCs w:val="28"/>
          <w:highlight w:val="none"/>
          <w:lang w:val="en-US" w:eastAsia="zh-CN"/>
        </w:rPr>
      </w:pPr>
      <w:bookmarkStart w:id="12" w:name="_Toc170621201"/>
      <w:bookmarkStart w:id="13" w:name="_Toc157235900"/>
      <w:bookmarkStart w:id="14" w:name="_Toc170621333"/>
      <w:r>
        <w:rPr>
          <w:rFonts w:hint="eastAsia" w:ascii="仿宋" w:hAnsi="仿宋" w:eastAsia="仿宋" w:cs="仿宋"/>
          <w:b/>
          <w:color w:val="auto"/>
          <w:kern w:val="44"/>
          <w:sz w:val="28"/>
          <w:szCs w:val="28"/>
          <w:highlight w:val="none"/>
        </w:rPr>
        <w:t>一、比选项目情况：</w:t>
      </w:r>
      <w:r>
        <w:rPr>
          <w:rFonts w:hint="eastAsia" w:ascii="仿宋" w:hAnsi="仿宋" w:eastAsia="仿宋" w:cs="仿宋"/>
          <w:b/>
          <w:color w:val="auto"/>
          <w:kern w:val="44"/>
          <w:sz w:val="28"/>
          <w:szCs w:val="28"/>
          <w:highlight w:val="none"/>
          <w:lang w:val="en-US" w:eastAsia="zh-CN"/>
        </w:rPr>
        <w:t>详见</w:t>
      </w:r>
      <w:r>
        <w:rPr>
          <w:rFonts w:hint="eastAsia" w:ascii="仿宋" w:hAnsi="仿宋" w:eastAsia="仿宋" w:cs="仿宋"/>
          <w:b/>
          <w:color w:val="auto"/>
          <w:kern w:val="44"/>
          <w:sz w:val="28"/>
          <w:szCs w:val="28"/>
          <w:highlight w:val="none"/>
        </w:rPr>
        <w:t>比选公告</w:t>
      </w:r>
    </w:p>
    <w:p w14:paraId="0DEB2B71">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二、比选申请人的资格要求：同比选公告</w:t>
      </w:r>
    </w:p>
    <w:p w14:paraId="326DCAFE">
      <w:pPr>
        <w:keepNext w:val="0"/>
        <w:keepLines w:val="0"/>
        <w:pageBreakBefore w:val="0"/>
        <w:widowControl w:val="0"/>
        <w:kinsoku/>
        <w:wordWrap/>
        <w:overflowPunct/>
        <w:topLinePunct w:val="0"/>
        <w:autoSpaceDE/>
        <w:autoSpaceDN/>
        <w:bidi w:val="0"/>
        <w:adjustRightInd/>
        <w:spacing w:line="500" w:lineRule="exact"/>
        <w:ind w:firstLine="562" w:firstLineChars="200"/>
        <w:textAlignment w:val="auto"/>
        <w:rPr>
          <w:rFonts w:hint="eastAsia" w:ascii="仿宋" w:hAnsi="仿宋" w:eastAsia="仿宋" w:cs="仿宋"/>
          <w:bCs/>
          <w:color w:val="auto"/>
          <w:sz w:val="28"/>
          <w:szCs w:val="28"/>
          <w:highlight w:val="none"/>
        </w:rPr>
      </w:pPr>
      <w:r>
        <w:rPr>
          <w:rFonts w:hint="eastAsia" w:ascii="仿宋" w:hAnsi="仿宋" w:eastAsia="仿宋" w:cs="仿宋"/>
          <w:b/>
          <w:color w:val="auto"/>
          <w:kern w:val="44"/>
          <w:sz w:val="28"/>
          <w:szCs w:val="28"/>
          <w:highlight w:val="none"/>
          <w:lang w:val="en-US" w:eastAsia="zh-CN"/>
        </w:rPr>
        <w:t>三、</w:t>
      </w:r>
      <w:r>
        <w:rPr>
          <w:rFonts w:hint="eastAsia" w:ascii="仿宋" w:hAnsi="仿宋" w:eastAsia="仿宋" w:cs="仿宋"/>
          <w:b/>
          <w:color w:val="auto"/>
          <w:kern w:val="44"/>
          <w:sz w:val="28"/>
          <w:szCs w:val="28"/>
          <w:highlight w:val="none"/>
          <w:lang w:eastAsia="zh-CN"/>
        </w:rPr>
        <w:t>服务</w:t>
      </w:r>
      <w:r>
        <w:rPr>
          <w:rFonts w:hint="eastAsia" w:ascii="仿宋" w:hAnsi="仿宋" w:eastAsia="仿宋" w:cs="仿宋"/>
          <w:b/>
          <w:color w:val="auto"/>
          <w:kern w:val="44"/>
          <w:sz w:val="28"/>
          <w:szCs w:val="28"/>
          <w:highlight w:val="none"/>
        </w:rPr>
        <w:t>期限：</w:t>
      </w:r>
      <w:r>
        <w:rPr>
          <w:rFonts w:hint="eastAsia" w:ascii="仿宋" w:hAnsi="仿宋" w:eastAsia="仿宋" w:cs="仿宋"/>
          <w:b w:val="0"/>
          <w:bCs/>
          <w:color w:val="auto"/>
          <w:kern w:val="44"/>
          <w:sz w:val="28"/>
          <w:szCs w:val="28"/>
          <w:highlight w:val="none"/>
        </w:rPr>
        <w:t>自签订合同</w:t>
      </w:r>
      <w:r>
        <w:rPr>
          <w:rFonts w:hint="eastAsia" w:ascii="仿宋" w:hAnsi="仿宋" w:eastAsia="仿宋" w:cs="仿宋"/>
          <w:b w:val="0"/>
          <w:bCs/>
          <w:color w:val="auto"/>
          <w:kern w:val="44"/>
          <w:sz w:val="28"/>
          <w:szCs w:val="28"/>
          <w:highlight w:val="none"/>
          <w:lang w:val="en-US" w:eastAsia="zh-CN"/>
        </w:rPr>
        <w:t>至完成评估报告并报送甲方为止。</w:t>
      </w:r>
    </w:p>
    <w:p w14:paraId="3FA9E703">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textAlignment w:val="auto"/>
        <w:rPr>
          <w:rFonts w:hint="default" w:ascii="仿宋" w:hAnsi="仿宋" w:eastAsia="仿宋" w:cs="仿宋"/>
          <w:b w:val="0"/>
          <w:bCs/>
          <w:color w:val="auto"/>
          <w:kern w:val="2"/>
          <w:sz w:val="28"/>
          <w:szCs w:val="28"/>
          <w:highlight w:val="none"/>
          <w:lang w:val="en-US" w:eastAsia="zh-CN" w:bidi="ar-SA"/>
        </w:rPr>
      </w:pPr>
      <w:r>
        <w:rPr>
          <w:rFonts w:hint="eastAsia" w:ascii="仿宋" w:hAnsi="仿宋" w:eastAsia="仿宋" w:cs="仿宋"/>
          <w:b/>
          <w:color w:val="auto"/>
          <w:kern w:val="44"/>
          <w:sz w:val="28"/>
          <w:szCs w:val="28"/>
          <w:highlight w:val="none"/>
          <w:lang w:val="en-US" w:eastAsia="zh-CN"/>
        </w:rPr>
        <w:t>四、比选范围：</w:t>
      </w:r>
      <w:r>
        <w:rPr>
          <w:rFonts w:hint="eastAsia" w:ascii="仿宋" w:hAnsi="仿宋" w:eastAsia="仿宋" w:cs="仿宋"/>
          <w:b w:val="0"/>
          <w:bCs/>
          <w:color w:val="auto"/>
          <w:kern w:val="2"/>
          <w:sz w:val="28"/>
          <w:szCs w:val="28"/>
          <w:highlight w:val="none"/>
          <w:lang w:val="en-US" w:eastAsia="zh-CN" w:bidi="ar-SA"/>
        </w:rPr>
        <w:t>包括但不限于对项目建设是否必要、建设标准和建设方案是否可行、建设规模是否适当、建设投资是否可控、是否危害国家经济安全、社会安全和生态安全，是否符合相关规划、产业政策和行业准入要求，是否合理有效利用自然资源，是否对生态环境造成不利影响，是否对重大公众利益产生不利影响等方面进行评估。</w:t>
      </w:r>
    </w:p>
    <w:p w14:paraId="1E1B6DC0">
      <w:pPr>
        <w:pStyle w:val="17"/>
        <w:keepNext w:val="0"/>
        <w:keepLines w:val="0"/>
        <w:pageBreakBefore w:val="0"/>
        <w:widowControl w:val="0"/>
        <w:numPr>
          <w:ilvl w:val="0"/>
          <w:numId w:val="0"/>
        </w:numPr>
        <w:kinsoku/>
        <w:wordWrap/>
        <w:overflowPunct/>
        <w:topLinePunct w:val="0"/>
        <w:autoSpaceDE/>
        <w:autoSpaceDN/>
        <w:bidi w:val="0"/>
        <w:adjustRightInd/>
        <w:spacing w:line="500" w:lineRule="exact"/>
        <w:ind w:firstLine="562"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bCs w:val="0"/>
          <w:color w:val="auto"/>
          <w:sz w:val="28"/>
          <w:szCs w:val="28"/>
          <w:highlight w:val="none"/>
          <w:lang w:val="en-US" w:eastAsia="zh-CN"/>
        </w:rPr>
        <w:t>五、质量要求：</w:t>
      </w:r>
      <w:r>
        <w:rPr>
          <w:rFonts w:hint="eastAsia" w:ascii="仿宋" w:hAnsi="仿宋" w:eastAsia="仿宋" w:cs="仿宋"/>
          <w:b w:val="0"/>
          <w:bCs/>
          <w:color w:val="auto"/>
          <w:sz w:val="28"/>
          <w:szCs w:val="28"/>
          <w:highlight w:val="none"/>
          <w:lang w:val="en-US" w:eastAsia="zh-CN"/>
        </w:rPr>
        <w:t>全过程严格执行国家、交通运输、水利、生态环境、自然资源等行业现行法律法规、标准规范、工程建设强制性条文及四川省地方相关规定，契合金沙江下游翻坝转运设施总体规划、白鹤滩库区管控及运行管理要求，确保咨询成果内容完整、数据真实、结论可靠、审查深度达标，满足审批部门立项审批要求。</w:t>
      </w:r>
    </w:p>
    <w:p w14:paraId="2C557021">
      <w:pPr>
        <w:keepNext w:val="0"/>
        <w:keepLines w:val="0"/>
        <w:pageBreakBefore w:val="0"/>
        <w:widowControl w:val="0"/>
        <w:kinsoku/>
        <w:wordWrap/>
        <w:overflowPunct/>
        <w:topLinePunct w:val="0"/>
        <w:autoSpaceDE/>
        <w:autoSpaceDN/>
        <w:bidi w:val="0"/>
        <w:adjustRightInd/>
        <w:spacing w:line="500" w:lineRule="exac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lang w:val="en-US" w:eastAsia="zh-CN"/>
        </w:rPr>
        <w:t>六</w:t>
      </w:r>
      <w:r>
        <w:rPr>
          <w:rFonts w:hint="eastAsia" w:ascii="仿宋" w:hAnsi="仿宋" w:eastAsia="仿宋" w:cs="仿宋"/>
          <w:b/>
          <w:bCs/>
          <w:color w:val="auto"/>
          <w:kern w:val="44"/>
          <w:sz w:val="28"/>
          <w:szCs w:val="28"/>
          <w:highlight w:val="none"/>
        </w:rPr>
        <w:t>、比选申请人不得与项目相关单位存在下列关联情形：</w:t>
      </w:r>
    </w:p>
    <w:p w14:paraId="507F241B">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（1）与比选人存在利害关系且可能影响比选公正性；</w:t>
      </w:r>
    </w:p>
    <w:p w14:paraId="47C9F5A9">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（2）与项目的其他比选申请人同为一个单位负责人；</w:t>
      </w:r>
    </w:p>
    <w:p w14:paraId="6CE05BC4">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（3）与项目的其他比选申请人存在控股、管理关系；</w:t>
      </w:r>
    </w:p>
    <w:p w14:paraId="6D681DAD">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（4）法律法规规定的其他情形。</w:t>
      </w:r>
    </w:p>
    <w:p w14:paraId="30F40007">
      <w:pPr>
        <w:keepNext w:val="0"/>
        <w:keepLines w:val="0"/>
        <w:pageBreakBefore w:val="0"/>
        <w:widowControl w:val="0"/>
        <w:kinsoku/>
        <w:wordWrap/>
        <w:overflowPunct/>
        <w:topLinePunct w:val="0"/>
        <w:autoSpaceDE/>
        <w:autoSpaceDN/>
        <w:bidi w:val="0"/>
        <w:adjustRightInd/>
        <w:spacing w:line="500" w:lineRule="exac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lang w:val="en-US" w:eastAsia="zh-CN"/>
        </w:rPr>
        <w:t>七</w:t>
      </w:r>
      <w:r>
        <w:rPr>
          <w:rFonts w:hint="eastAsia" w:ascii="仿宋" w:hAnsi="仿宋" w:eastAsia="仿宋" w:cs="仿宋"/>
          <w:b/>
          <w:bCs/>
          <w:color w:val="auto"/>
          <w:kern w:val="44"/>
          <w:sz w:val="28"/>
          <w:szCs w:val="28"/>
          <w:highlight w:val="none"/>
        </w:rPr>
        <w:t>、比选保证金：无。</w:t>
      </w:r>
    </w:p>
    <w:bookmarkEnd w:id="12"/>
    <w:bookmarkEnd w:id="13"/>
    <w:bookmarkEnd w:id="14"/>
    <w:p w14:paraId="2BD4C58D">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b/>
          <w:bCs/>
          <w:color w:val="auto"/>
          <w:kern w:val="44"/>
          <w:sz w:val="28"/>
          <w:szCs w:val="28"/>
          <w:highlight w:val="none"/>
        </w:rPr>
      </w:pPr>
      <w:bookmarkStart w:id="15" w:name="_Toc319145206"/>
      <w:r>
        <w:rPr>
          <w:rFonts w:hint="eastAsia" w:ascii="仿宋" w:hAnsi="仿宋" w:eastAsia="仿宋" w:cs="仿宋"/>
          <w:b/>
          <w:bCs/>
          <w:color w:val="auto"/>
          <w:kern w:val="44"/>
          <w:sz w:val="28"/>
          <w:szCs w:val="28"/>
          <w:highlight w:val="none"/>
          <w:lang w:val="en-US" w:eastAsia="zh-CN"/>
        </w:rPr>
        <w:t>八</w:t>
      </w:r>
      <w:r>
        <w:rPr>
          <w:rFonts w:hint="eastAsia" w:ascii="仿宋" w:hAnsi="仿宋" w:eastAsia="仿宋" w:cs="仿宋"/>
          <w:b/>
          <w:bCs/>
          <w:color w:val="auto"/>
          <w:kern w:val="44"/>
          <w:sz w:val="28"/>
          <w:szCs w:val="28"/>
          <w:highlight w:val="none"/>
        </w:rPr>
        <w:t>、</w:t>
      </w:r>
      <w:r>
        <w:rPr>
          <w:rFonts w:hint="eastAsia" w:ascii="仿宋" w:hAnsi="仿宋" w:eastAsia="仿宋" w:cs="仿宋"/>
          <w:b/>
          <w:bCs/>
          <w:color w:val="auto"/>
          <w:kern w:val="44"/>
          <w:sz w:val="28"/>
          <w:szCs w:val="28"/>
          <w:highlight w:val="none"/>
          <w:lang w:val="en-US" w:eastAsia="zh-CN"/>
        </w:rPr>
        <w:t>比选</w:t>
      </w:r>
      <w:r>
        <w:rPr>
          <w:rFonts w:hint="eastAsia" w:ascii="仿宋" w:hAnsi="仿宋" w:eastAsia="仿宋" w:cs="仿宋"/>
          <w:b/>
          <w:bCs/>
          <w:color w:val="auto"/>
          <w:kern w:val="44"/>
          <w:sz w:val="28"/>
          <w:szCs w:val="28"/>
          <w:highlight w:val="none"/>
        </w:rPr>
        <w:t>报价说明</w:t>
      </w:r>
      <w:bookmarkEnd w:id="15"/>
      <w:r>
        <w:rPr>
          <w:rFonts w:hint="eastAsia" w:ascii="仿宋" w:hAnsi="仿宋" w:eastAsia="仿宋" w:cs="仿宋"/>
          <w:b/>
          <w:bCs/>
          <w:color w:val="auto"/>
          <w:kern w:val="44"/>
          <w:sz w:val="28"/>
          <w:szCs w:val="28"/>
          <w:highlight w:val="none"/>
        </w:rPr>
        <w:t>与费用的支付</w:t>
      </w:r>
    </w:p>
    <w:p w14:paraId="2A64A663">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bookmarkStart w:id="16" w:name="_Toc187120143"/>
      <w:bookmarkStart w:id="17" w:name="_Toc157235904"/>
      <w:bookmarkStart w:id="18" w:name="_Toc170621337"/>
      <w:bookmarkStart w:id="19" w:name="_Toc170621205"/>
      <w:bookmarkStart w:id="20" w:name="_Toc319145207"/>
      <w:r>
        <w:rPr>
          <w:rFonts w:hint="eastAsia" w:ascii="仿宋" w:hAnsi="仿宋" w:eastAsia="仿宋" w:cs="仿宋"/>
          <w:color w:val="auto"/>
          <w:sz w:val="28"/>
          <w:szCs w:val="28"/>
          <w:highlight w:val="none"/>
          <w:lang w:val="en-US" w:eastAsia="zh-CN"/>
        </w:rPr>
        <w:t>8.1最高限价：大写：壹拾贰万伍仟元整（小写：125000.00元）；</w:t>
      </w:r>
    </w:p>
    <w:p w14:paraId="62B30587">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8.2比选申请人根据项目实际情况及企业自身经营状况，结合企业管理经验，下浮一定比例报价，不得作上浮报价。</w:t>
      </w:r>
    </w:p>
    <w:p w14:paraId="483C5B2C">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8.3比选申请人的报价应为完成本项目合同约定工作内容所发生的成本、利润、管理费、税金、风险费、延期补偿费等全部费用。</w:t>
      </w:r>
    </w:p>
    <w:p w14:paraId="6F3626AA">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8.4比选申请人准备和参加比选活动发生的费用自理。</w:t>
      </w:r>
    </w:p>
    <w:p w14:paraId="4F87C681">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color w:val="auto"/>
          <w:sz w:val="28"/>
          <w:szCs w:val="28"/>
          <w:highlight w:val="none"/>
          <w:lang w:val="en-US" w:eastAsia="zh-CN"/>
        </w:rPr>
        <w:t>8.5招标代理服务费：本项目招标代理服务费参照《招标代理服务收费管理暂行办法》（计价格【2002】1980号）规定标准下浮 20%收取，由中标单位支付，计算出招标代理服务费，支付给招标代理机构。</w:t>
      </w:r>
    </w:p>
    <w:p w14:paraId="7D0C5DC3">
      <w:pPr>
        <w:keepNext w:val="0"/>
        <w:keepLines w:val="0"/>
        <w:pageBreakBefore w:val="0"/>
        <w:widowControl w:val="0"/>
        <w:kinsoku/>
        <w:wordWrap/>
        <w:overflowPunct/>
        <w:topLinePunct w:val="0"/>
        <w:autoSpaceDE/>
        <w:autoSpaceDN/>
        <w:bidi w:val="0"/>
        <w:adjustRightInd/>
        <w:spacing w:line="50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代理服务费由中标单位帐户转入，转帐后在税务系统自行下载发票。</w:t>
      </w:r>
    </w:p>
    <w:p w14:paraId="000A5F38">
      <w:pPr>
        <w:keepNext w:val="0"/>
        <w:keepLines w:val="0"/>
        <w:pageBreakBefore w:val="0"/>
        <w:widowControl w:val="0"/>
        <w:kinsoku/>
        <w:wordWrap/>
        <w:overflowPunct/>
        <w:topLinePunct w:val="0"/>
        <w:autoSpaceDE/>
        <w:autoSpaceDN/>
        <w:bidi w:val="0"/>
        <w:adjustRightInd/>
        <w:spacing w:line="50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账户名称：凉山交投工程规划设计管理有限公司</w:t>
      </w:r>
    </w:p>
    <w:p w14:paraId="6F3DF4E8">
      <w:pPr>
        <w:keepNext w:val="0"/>
        <w:keepLines w:val="0"/>
        <w:pageBreakBefore w:val="0"/>
        <w:widowControl w:val="0"/>
        <w:kinsoku/>
        <w:wordWrap/>
        <w:overflowPunct/>
        <w:topLinePunct w:val="0"/>
        <w:autoSpaceDE/>
        <w:autoSpaceDN/>
        <w:bidi w:val="0"/>
        <w:adjustRightInd/>
        <w:spacing w:line="50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开户银行：中国邮政储蓄银行股份有限公司西昌市支行营业部</w:t>
      </w:r>
    </w:p>
    <w:p w14:paraId="47FC07B9">
      <w:pPr>
        <w:keepNext w:val="0"/>
        <w:keepLines w:val="0"/>
        <w:pageBreakBefore w:val="0"/>
        <w:widowControl w:val="0"/>
        <w:kinsoku/>
        <w:wordWrap/>
        <w:overflowPunct/>
        <w:topLinePunct w:val="0"/>
        <w:autoSpaceDE/>
        <w:autoSpaceDN/>
        <w:bidi w:val="0"/>
        <w:adjustRightInd/>
        <w:spacing w:line="50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银行账户：951000010005068935。</w:t>
      </w:r>
    </w:p>
    <w:p w14:paraId="03100C11">
      <w:pPr>
        <w:pStyle w:val="2"/>
        <w:keepNext w:val="0"/>
        <w:keepLines w:val="0"/>
        <w:pageBreakBefore w:val="0"/>
        <w:widowControl w:val="0"/>
        <w:kinsoku/>
        <w:wordWrap/>
        <w:overflowPunct/>
        <w:topLinePunct w:val="0"/>
        <w:autoSpaceDE/>
        <w:autoSpaceDN/>
        <w:bidi w:val="0"/>
        <w:adjustRightInd/>
        <w:spacing w:after="0" w:line="500" w:lineRule="exact"/>
        <w:ind w:firstLine="562" w:firstLineChars="200"/>
        <w:textAlignment w:val="auto"/>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基本户银行联号:403684000063</w:t>
      </w:r>
    </w:p>
    <w:p w14:paraId="22EB8ED4">
      <w:pPr>
        <w:keepNext w:val="0"/>
        <w:keepLines w:val="0"/>
        <w:pageBreakBefore w:val="0"/>
        <w:widowControl w:val="0"/>
        <w:kinsoku/>
        <w:wordWrap/>
        <w:overflowPunct/>
        <w:topLinePunct w:val="0"/>
        <w:autoSpaceDE/>
        <w:autoSpaceDN/>
        <w:bidi w:val="0"/>
        <w:adjustRightInd/>
        <w:spacing w:line="500" w:lineRule="exact"/>
        <w:ind w:firstLine="562" w:firstLineChars="200"/>
        <w:jc w:val="lef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lang w:val="en-US" w:eastAsia="zh-CN"/>
        </w:rPr>
        <w:t>九</w:t>
      </w:r>
      <w:r>
        <w:rPr>
          <w:rFonts w:hint="eastAsia" w:ascii="仿宋" w:hAnsi="仿宋" w:eastAsia="仿宋" w:cs="仿宋"/>
          <w:b/>
          <w:bCs/>
          <w:color w:val="auto"/>
          <w:kern w:val="44"/>
          <w:sz w:val="28"/>
          <w:szCs w:val="28"/>
          <w:highlight w:val="none"/>
        </w:rPr>
        <w:t>、</w:t>
      </w:r>
      <w:r>
        <w:rPr>
          <w:rFonts w:hint="eastAsia" w:ascii="仿宋" w:hAnsi="仿宋" w:eastAsia="仿宋" w:cs="仿宋"/>
          <w:b/>
          <w:bCs/>
          <w:color w:val="auto"/>
          <w:kern w:val="44"/>
          <w:sz w:val="28"/>
          <w:szCs w:val="28"/>
          <w:highlight w:val="none"/>
          <w:lang w:eastAsia="zh-CN"/>
        </w:rPr>
        <w:t>比选申请文件</w:t>
      </w:r>
      <w:r>
        <w:rPr>
          <w:rFonts w:hint="eastAsia" w:ascii="仿宋" w:hAnsi="仿宋" w:eastAsia="仿宋" w:cs="仿宋"/>
          <w:b/>
          <w:bCs/>
          <w:color w:val="auto"/>
          <w:kern w:val="44"/>
          <w:sz w:val="28"/>
          <w:szCs w:val="28"/>
          <w:highlight w:val="none"/>
        </w:rPr>
        <w:t>的编制要求</w:t>
      </w:r>
      <w:bookmarkEnd w:id="16"/>
      <w:bookmarkEnd w:id="17"/>
      <w:bookmarkEnd w:id="18"/>
      <w:bookmarkEnd w:id="19"/>
      <w:bookmarkEnd w:id="20"/>
    </w:p>
    <w:p w14:paraId="5F924F5E">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应对</w:t>
      </w:r>
      <w:r>
        <w:rPr>
          <w:rFonts w:hint="eastAsia" w:ascii="仿宋" w:hAnsi="仿宋" w:eastAsia="仿宋" w:cs="仿宋"/>
          <w:color w:val="auto"/>
          <w:sz w:val="28"/>
          <w:szCs w:val="28"/>
          <w:highlight w:val="none"/>
          <w:lang w:eastAsia="zh-CN"/>
        </w:rPr>
        <w:t>比选</w:t>
      </w:r>
      <w:r>
        <w:rPr>
          <w:rFonts w:hint="eastAsia" w:ascii="仿宋" w:hAnsi="仿宋" w:eastAsia="仿宋" w:cs="仿宋"/>
          <w:color w:val="auto"/>
          <w:sz w:val="28"/>
          <w:szCs w:val="28"/>
          <w:highlight w:val="none"/>
        </w:rPr>
        <w:t>文件提出的所有实质性要求和条件作出实质性响应，并且实质性响应的内容不得互相矛盾。</w:t>
      </w:r>
    </w:p>
    <w:p w14:paraId="0338E028">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应内容完整，字迹清晰可辨。</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（包括所附证明材料）字迹或印章模糊导致无法确认关键技术方案、关键工期、关键工程质量保证措施、比选价格的，应作无效比选处理。</w:t>
      </w:r>
    </w:p>
    <w:p w14:paraId="3D7945E8">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所附证明材料应内容完整并清晰可辨。所附证明材料内容不完整或字迹、印章模糊的，评标委员会应要求</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提供原件核验。</w:t>
      </w:r>
    </w:p>
    <w:p w14:paraId="0449A9DB">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.4</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格式中明确要求签字的地方都应用不褪色的墨水或签字笔由本人亲笔手写签字（包括姓和名），不得用印章、签名章、或电子版章代替，也不得由他人代签。</w:t>
      </w:r>
    </w:p>
    <w:p w14:paraId="6B65C9FB">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.5</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格式上所有要求盖章的地方都须加盖</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单位（法定名称）章（鲜章）,不得使用专用印章（如经济合同章、投标专用章等）或下属单位印章代替，单位章内容须与单位营业执照名称一致。</w:t>
      </w:r>
    </w:p>
    <w:p w14:paraId="2CBF2730">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.6</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格式中要求</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“法定代表人或其委托代理人”签字的，如法定代表人亲自</w:t>
      </w:r>
      <w:r>
        <w:rPr>
          <w:rFonts w:hint="eastAsia" w:ascii="仿宋" w:hAnsi="仿宋" w:eastAsia="仿宋" w:cs="仿宋"/>
          <w:color w:val="auto"/>
          <w:sz w:val="28"/>
          <w:szCs w:val="28"/>
          <w:highlight w:val="none"/>
          <w:lang w:val="en-US" w:eastAsia="zh-CN"/>
        </w:rPr>
        <w:t>参加投标</w:t>
      </w:r>
      <w:r>
        <w:rPr>
          <w:rFonts w:hint="eastAsia" w:ascii="仿宋" w:hAnsi="仿宋" w:eastAsia="仿宋" w:cs="仿宋"/>
          <w:color w:val="auto"/>
          <w:sz w:val="28"/>
          <w:szCs w:val="28"/>
          <w:highlight w:val="none"/>
        </w:rPr>
        <w:t>而不委托代理人</w:t>
      </w:r>
      <w:r>
        <w:rPr>
          <w:rFonts w:hint="eastAsia" w:ascii="仿宋" w:hAnsi="仿宋" w:eastAsia="仿宋" w:cs="仿宋"/>
          <w:color w:val="auto"/>
          <w:sz w:val="28"/>
          <w:szCs w:val="28"/>
          <w:highlight w:val="none"/>
          <w:lang w:val="en-US" w:eastAsia="zh-CN"/>
        </w:rPr>
        <w:t>投标的</w:t>
      </w:r>
      <w:r>
        <w:rPr>
          <w:rFonts w:hint="eastAsia" w:ascii="仿宋" w:hAnsi="仿宋" w:eastAsia="仿宋" w:cs="仿宋"/>
          <w:color w:val="auto"/>
          <w:sz w:val="28"/>
          <w:szCs w:val="28"/>
          <w:highlight w:val="none"/>
        </w:rPr>
        <w:t>，由法定代表人签字；如法定代表人授权委托代理人</w:t>
      </w:r>
      <w:r>
        <w:rPr>
          <w:rFonts w:hint="eastAsia" w:ascii="仿宋" w:hAnsi="仿宋" w:eastAsia="仿宋" w:cs="仿宋"/>
          <w:color w:val="auto"/>
          <w:sz w:val="28"/>
          <w:szCs w:val="28"/>
          <w:highlight w:val="none"/>
          <w:lang w:val="en-US" w:eastAsia="zh-CN"/>
        </w:rPr>
        <w:t>参加投标的</w:t>
      </w:r>
      <w:r>
        <w:rPr>
          <w:rFonts w:hint="eastAsia" w:ascii="仿宋" w:hAnsi="仿宋" w:eastAsia="仿宋" w:cs="仿宋"/>
          <w:color w:val="auto"/>
          <w:sz w:val="28"/>
          <w:szCs w:val="28"/>
          <w:highlight w:val="none"/>
        </w:rPr>
        <w:t>，由委托代理人签字，也可由法定代表人签字。</w:t>
      </w:r>
    </w:p>
    <w:p w14:paraId="5930DEED">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.7法定代表人身份证明、授权委托书（如有）应符合第五章“</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格式”的要求。</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不需要逐页小签。</w:t>
      </w:r>
    </w:p>
    <w:p w14:paraId="747A6E2F">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.8</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的正本与副本（副本可以是正本的复印件或影印件）</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并提供电子版文件（U盘），</w:t>
      </w:r>
      <w:r>
        <w:rPr>
          <w:rFonts w:hint="eastAsia" w:ascii="仿宋" w:hAnsi="仿宋" w:eastAsia="仿宋" w:cs="仿宋"/>
          <w:color w:val="auto"/>
          <w:sz w:val="28"/>
          <w:szCs w:val="28"/>
          <w:highlight w:val="none"/>
        </w:rPr>
        <w:t>应采用粘贴或装订方式分别装订成册，同时</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应从目录页逐页连续编码。比选文件要求附原件的资料，应一律附于</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“正本”内。修改的</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的装订也应按本要求办理。比选申请文件正本一份，副本一份，电子文档一份（正本扫描件），应在封面注明“正本”或“副本”字样，当正副本不一致时以正本为准；</w:t>
      </w:r>
    </w:p>
    <w:p w14:paraId="4DDCB0B7">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所有</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应密封完好，封口处应加盖单位公章或法定代表人印章。外包装上还应写明：</w:t>
      </w:r>
    </w:p>
    <w:p w14:paraId="0D74ADDF">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（1）项目名称；</w:t>
      </w:r>
    </w:p>
    <w:p w14:paraId="52DBC57A">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名称、地址；</w:t>
      </w:r>
    </w:p>
    <w:p w14:paraId="2860C7B1">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 xml:space="preserve"> 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时</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分前不得拆封”字样。</w:t>
      </w:r>
    </w:p>
    <w:p w14:paraId="719C8C3B">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逾期送达的、未送达指定地点的或不按照比选文件要求密封的</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将予以拒收。</w:t>
      </w:r>
    </w:p>
    <w:p w14:paraId="5DFA6D92">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b/>
          <w:color w:val="auto"/>
          <w:sz w:val="28"/>
          <w:szCs w:val="28"/>
          <w:highlight w:val="none"/>
          <w:lang w:val="en-US" w:eastAsia="zh-CN"/>
        </w:rPr>
      </w:pPr>
      <w:r>
        <w:rPr>
          <w:rFonts w:hint="eastAsia" w:ascii="仿宋" w:hAnsi="仿宋" w:eastAsia="仿宋" w:cs="仿宋"/>
          <w:b/>
          <w:bCs/>
          <w:color w:val="auto"/>
          <w:kern w:val="44"/>
          <w:sz w:val="28"/>
          <w:szCs w:val="28"/>
          <w:highlight w:val="none"/>
          <w:lang w:val="en-US" w:eastAsia="zh-CN"/>
        </w:rPr>
        <w:t>十</w:t>
      </w:r>
      <w:r>
        <w:rPr>
          <w:rFonts w:hint="eastAsia" w:ascii="仿宋" w:hAnsi="仿宋" w:eastAsia="仿宋" w:cs="仿宋"/>
          <w:b/>
          <w:bCs/>
          <w:color w:val="auto"/>
          <w:kern w:val="44"/>
          <w:sz w:val="28"/>
          <w:szCs w:val="28"/>
          <w:highlight w:val="none"/>
        </w:rPr>
        <w:t>、</w:t>
      </w:r>
      <w:r>
        <w:rPr>
          <w:rFonts w:hint="eastAsia" w:ascii="仿宋" w:hAnsi="仿宋" w:eastAsia="仿宋" w:cs="仿宋"/>
          <w:b/>
          <w:color w:val="auto"/>
          <w:sz w:val="28"/>
          <w:szCs w:val="28"/>
          <w:highlight w:val="none"/>
        </w:rPr>
        <w:t>履约保证金</w:t>
      </w:r>
      <w:r>
        <w:rPr>
          <w:rFonts w:hint="eastAsia" w:ascii="仿宋" w:hAnsi="仿宋" w:eastAsia="仿宋" w:cs="仿宋"/>
          <w:b w:val="0"/>
          <w:color w:val="auto"/>
          <w:sz w:val="28"/>
          <w:szCs w:val="28"/>
          <w:highlight w:val="none"/>
        </w:rPr>
        <w:t>：</w:t>
      </w:r>
      <w:r>
        <w:rPr>
          <w:rFonts w:hint="eastAsia" w:ascii="仿宋" w:hAnsi="仿宋" w:eastAsia="仿宋" w:cs="仿宋"/>
          <w:bCs w:val="0"/>
          <w:color w:val="auto"/>
          <w:sz w:val="28"/>
          <w:szCs w:val="28"/>
          <w:highlight w:val="none"/>
          <w:u w:val="single"/>
          <w:lang w:val="en-US" w:eastAsia="zh-CN"/>
        </w:rPr>
        <w:t>无</w:t>
      </w:r>
      <w:r>
        <w:rPr>
          <w:rFonts w:hint="eastAsia" w:ascii="仿宋" w:hAnsi="仿宋" w:eastAsia="仿宋" w:cs="仿宋"/>
          <w:bCs w:val="0"/>
          <w:color w:val="auto"/>
          <w:sz w:val="28"/>
          <w:szCs w:val="28"/>
          <w:highlight w:val="none"/>
          <w:lang w:val="en-US" w:eastAsia="zh-CN"/>
        </w:rPr>
        <w:t>。</w:t>
      </w:r>
    </w:p>
    <w:p w14:paraId="30ED4D92">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rPr>
        <w:t>十</w:t>
      </w:r>
      <w:r>
        <w:rPr>
          <w:rFonts w:hint="eastAsia" w:ascii="仿宋" w:hAnsi="仿宋" w:eastAsia="仿宋" w:cs="仿宋"/>
          <w:b/>
          <w:bCs/>
          <w:color w:val="auto"/>
          <w:kern w:val="44"/>
          <w:sz w:val="28"/>
          <w:szCs w:val="28"/>
          <w:highlight w:val="none"/>
          <w:lang w:val="en-US" w:eastAsia="zh-CN"/>
        </w:rPr>
        <w:t>一</w:t>
      </w:r>
      <w:r>
        <w:rPr>
          <w:rFonts w:hint="eastAsia" w:ascii="仿宋" w:hAnsi="仿宋" w:eastAsia="仿宋" w:cs="仿宋"/>
          <w:b/>
          <w:bCs/>
          <w:color w:val="auto"/>
          <w:kern w:val="44"/>
          <w:sz w:val="28"/>
          <w:szCs w:val="28"/>
          <w:highlight w:val="none"/>
        </w:rPr>
        <w:t>、比选有效期：</w:t>
      </w:r>
      <w:r>
        <w:rPr>
          <w:rFonts w:hint="eastAsia" w:ascii="仿宋" w:hAnsi="仿宋" w:eastAsia="仿宋" w:cs="仿宋"/>
          <w:color w:val="auto"/>
          <w:sz w:val="28"/>
          <w:szCs w:val="28"/>
          <w:highlight w:val="none"/>
        </w:rPr>
        <w:t>自</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提交</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截止之日起计算30天。</w:t>
      </w:r>
    </w:p>
    <w:p w14:paraId="3C6AD7D3">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rPr>
        <w:t>十</w:t>
      </w:r>
      <w:r>
        <w:rPr>
          <w:rFonts w:hint="eastAsia" w:ascii="仿宋" w:hAnsi="仿宋" w:eastAsia="仿宋" w:cs="仿宋"/>
          <w:b/>
          <w:bCs/>
          <w:color w:val="auto"/>
          <w:kern w:val="44"/>
          <w:sz w:val="28"/>
          <w:szCs w:val="28"/>
          <w:highlight w:val="none"/>
          <w:lang w:val="en-US" w:eastAsia="zh-CN"/>
        </w:rPr>
        <w:t>二</w:t>
      </w:r>
      <w:r>
        <w:rPr>
          <w:rFonts w:hint="eastAsia" w:ascii="仿宋" w:hAnsi="仿宋" w:eastAsia="仿宋" w:cs="仿宋"/>
          <w:b/>
          <w:bCs/>
          <w:color w:val="auto"/>
          <w:kern w:val="44"/>
          <w:sz w:val="28"/>
          <w:szCs w:val="28"/>
          <w:highlight w:val="none"/>
        </w:rPr>
        <w:t>、比选流程</w:t>
      </w:r>
    </w:p>
    <w:p w14:paraId="118FCF85">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按比选文件规定的</w:t>
      </w:r>
      <w:r>
        <w:rPr>
          <w:rFonts w:hint="eastAsia" w:ascii="仿宋" w:hAnsi="仿宋" w:eastAsia="仿宋" w:cs="仿宋"/>
          <w:color w:val="auto"/>
          <w:sz w:val="28"/>
          <w:szCs w:val="28"/>
          <w:highlight w:val="none"/>
          <w:lang w:val="en-US" w:eastAsia="zh-CN"/>
        </w:rPr>
        <w:t>投标</w:t>
      </w:r>
      <w:r>
        <w:rPr>
          <w:rFonts w:hint="eastAsia" w:ascii="仿宋" w:hAnsi="仿宋" w:eastAsia="仿宋" w:cs="仿宋"/>
          <w:color w:val="auto"/>
          <w:sz w:val="28"/>
          <w:szCs w:val="28"/>
          <w:highlight w:val="none"/>
        </w:rPr>
        <w:t>截止时间（比选时间）和地点对</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公开比选，并邀请所有</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的法定代表人或其委托代理人准时参加；</w:t>
      </w:r>
    </w:p>
    <w:p w14:paraId="47F4F72E">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.2按规定提交合格的撤回通知的</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不予开封，并退还给</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w:t>
      </w:r>
    </w:p>
    <w:p w14:paraId="4BD41C62">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.3按照</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签到顺序当众开标，公布标段名称、</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名称、比选保证金的递交情况、比选报价及其他内容等，并记录在案；</w:t>
      </w:r>
    </w:p>
    <w:p w14:paraId="58D22A3A">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.4</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代表、</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代表、</w:t>
      </w:r>
      <w:r>
        <w:rPr>
          <w:rFonts w:hint="eastAsia" w:ascii="仿宋" w:hAnsi="仿宋" w:eastAsia="仿宋" w:cs="仿宋"/>
          <w:color w:val="auto"/>
          <w:sz w:val="28"/>
          <w:szCs w:val="28"/>
          <w:highlight w:val="none"/>
          <w:lang w:val="en-US" w:eastAsia="zh-CN"/>
        </w:rPr>
        <w:t>监督</w:t>
      </w:r>
      <w:r>
        <w:rPr>
          <w:rFonts w:hint="eastAsia" w:ascii="仿宋" w:hAnsi="仿宋" w:eastAsia="仿宋" w:cs="仿宋"/>
          <w:color w:val="auto"/>
          <w:sz w:val="28"/>
          <w:szCs w:val="28"/>
          <w:highlight w:val="none"/>
        </w:rPr>
        <w:t>人等有关人员在开标记录上签字确认；</w:t>
      </w:r>
    </w:p>
    <w:p w14:paraId="5430209F">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.5</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按</w:t>
      </w:r>
      <w:r>
        <w:rPr>
          <w:rFonts w:hint="eastAsia" w:ascii="仿宋" w:hAnsi="仿宋" w:eastAsia="仿宋" w:cs="仿宋"/>
          <w:color w:val="auto"/>
          <w:sz w:val="28"/>
          <w:szCs w:val="28"/>
          <w:highlight w:val="none"/>
          <w:lang w:val="en-US" w:eastAsia="zh-CN"/>
        </w:rPr>
        <w:t>比选文件</w:t>
      </w:r>
      <w:r>
        <w:rPr>
          <w:rFonts w:hint="eastAsia" w:ascii="仿宋" w:hAnsi="仿宋" w:eastAsia="仿宋" w:cs="仿宋"/>
          <w:color w:val="auto"/>
          <w:sz w:val="28"/>
          <w:szCs w:val="28"/>
          <w:highlight w:val="none"/>
        </w:rPr>
        <w:t>规定递交了</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，不参加</w:t>
      </w:r>
      <w:r>
        <w:rPr>
          <w:rFonts w:hint="eastAsia" w:ascii="仿宋" w:hAnsi="仿宋" w:eastAsia="仿宋" w:cs="仿宋"/>
          <w:color w:val="auto"/>
          <w:sz w:val="28"/>
          <w:szCs w:val="28"/>
          <w:highlight w:val="none"/>
          <w:lang w:val="en-US" w:eastAsia="zh-CN"/>
        </w:rPr>
        <w:t>开标</w:t>
      </w:r>
      <w:r>
        <w:rPr>
          <w:rFonts w:hint="eastAsia" w:ascii="仿宋" w:hAnsi="仿宋" w:eastAsia="仿宋" w:cs="仿宋"/>
          <w:color w:val="auto"/>
          <w:sz w:val="28"/>
          <w:szCs w:val="28"/>
          <w:highlight w:val="none"/>
        </w:rPr>
        <w:t>会或在</w:t>
      </w:r>
      <w:r>
        <w:rPr>
          <w:rFonts w:hint="eastAsia" w:ascii="仿宋" w:hAnsi="仿宋" w:eastAsia="仿宋" w:cs="仿宋"/>
          <w:color w:val="auto"/>
          <w:sz w:val="28"/>
          <w:szCs w:val="28"/>
          <w:highlight w:val="none"/>
          <w:lang w:val="en-US" w:eastAsia="zh-CN"/>
        </w:rPr>
        <w:t>开标</w:t>
      </w:r>
      <w:r>
        <w:rPr>
          <w:rFonts w:hint="eastAsia" w:ascii="仿宋" w:hAnsi="仿宋" w:eastAsia="仿宋" w:cs="仿宋"/>
          <w:color w:val="auto"/>
          <w:sz w:val="28"/>
          <w:szCs w:val="28"/>
          <w:highlight w:val="none"/>
        </w:rPr>
        <w:t>会中途退场的，视为认可</w:t>
      </w:r>
      <w:r>
        <w:rPr>
          <w:rFonts w:hint="eastAsia" w:ascii="仿宋" w:hAnsi="仿宋" w:eastAsia="仿宋" w:cs="仿宋"/>
          <w:color w:val="auto"/>
          <w:sz w:val="28"/>
          <w:szCs w:val="28"/>
          <w:highlight w:val="none"/>
          <w:lang w:val="en-US" w:eastAsia="zh-CN"/>
        </w:rPr>
        <w:t>开标</w:t>
      </w:r>
      <w:r>
        <w:rPr>
          <w:rFonts w:hint="eastAsia" w:ascii="仿宋" w:hAnsi="仿宋" w:eastAsia="仿宋" w:cs="仿宋"/>
          <w:color w:val="auto"/>
          <w:sz w:val="28"/>
          <w:szCs w:val="28"/>
          <w:highlight w:val="none"/>
        </w:rPr>
        <w:t>结果，事后不应再对比选程序的公正合法性等提出质疑或异议。</w:t>
      </w:r>
    </w:p>
    <w:p w14:paraId="5791E116">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color w:val="auto"/>
          <w:sz w:val="28"/>
          <w:szCs w:val="28"/>
          <w:highlight w:val="none"/>
        </w:rPr>
      </w:pPr>
      <w:commentRangeStart w:id="1"/>
      <w:r>
        <w:rPr>
          <w:rFonts w:hint="eastAsia" w:ascii="仿宋" w:hAnsi="仿宋" w:eastAsia="仿宋" w:cs="仿宋"/>
          <w:b/>
          <w:bCs/>
          <w:color w:val="auto"/>
          <w:kern w:val="44"/>
          <w:sz w:val="28"/>
          <w:szCs w:val="28"/>
          <w:highlight w:val="none"/>
        </w:rPr>
        <w:t>十</w:t>
      </w:r>
      <w:r>
        <w:rPr>
          <w:rFonts w:hint="eastAsia" w:ascii="仿宋" w:hAnsi="仿宋" w:eastAsia="仿宋" w:cs="仿宋"/>
          <w:b/>
          <w:bCs/>
          <w:color w:val="auto"/>
          <w:kern w:val="44"/>
          <w:sz w:val="28"/>
          <w:szCs w:val="28"/>
          <w:highlight w:val="none"/>
          <w:lang w:val="en-US" w:eastAsia="zh-CN"/>
        </w:rPr>
        <w:t>三</w:t>
      </w:r>
      <w:r>
        <w:rPr>
          <w:rFonts w:hint="eastAsia" w:ascii="仿宋" w:hAnsi="仿宋" w:eastAsia="仿宋" w:cs="仿宋"/>
          <w:b/>
          <w:bCs/>
          <w:color w:val="auto"/>
          <w:kern w:val="44"/>
          <w:sz w:val="28"/>
          <w:szCs w:val="28"/>
          <w:highlight w:val="none"/>
        </w:rPr>
        <w:t>、评审：</w:t>
      </w:r>
      <w:r>
        <w:rPr>
          <w:rFonts w:hint="eastAsia" w:ascii="仿宋" w:hAnsi="仿宋" w:eastAsia="仿宋" w:cs="仿宋"/>
          <w:color w:val="auto"/>
          <w:sz w:val="28"/>
          <w:szCs w:val="28"/>
          <w:highlight w:val="none"/>
        </w:rPr>
        <w:t>评审活动遵循公平、公正、科学和择优的原则。</w:t>
      </w:r>
      <w:commentRangeEnd w:id="1"/>
      <w:r>
        <w:rPr>
          <w:color w:val="auto"/>
          <w:highlight w:val="none"/>
        </w:rPr>
        <w:commentReference w:id="1"/>
      </w:r>
    </w:p>
    <w:p w14:paraId="5106C6F0">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.1评审由</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依法组建的评审委员会负责。评审委员会由</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或其委托的比选代理机构熟悉相关业务的代表，以及有关技术、经济等方面的专家组成。评标委员会构成：</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其中业主代表1人</w:t>
      </w:r>
      <w:r>
        <w:rPr>
          <w:rFonts w:hint="eastAsia" w:ascii="仿宋" w:hAnsi="仿宋" w:eastAsia="仿宋" w:cs="仿宋"/>
          <w:color w:val="auto"/>
          <w:sz w:val="28"/>
          <w:szCs w:val="28"/>
          <w:highlight w:val="none"/>
        </w:rPr>
        <w:t>。</w:t>
      </w:r>
    </w:p>
    <w:p w14:paraId="5FF049B1">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.2 评审委员会按照第三章“</w:t>
      </w:r>
      <w:r>
        <w:rPr>
          <w:rFonts w:hint="eastAsia" w:ascii="仿宋" w:hAnsi="仿宋" w:eastAsia="仿宋" w:cs="仿宋"/>
          <w:color w:val="auto"/>
          <w:sz w:val="28"/>
          <w:szCs w:val="28"/>
          <w:highlight w:val="none"/>
          <w:lang w:val="en-US" w:eastAsia="zh-CN"/>
        </w:rPr>
        <w:t>评标</w:t>
      </w:r>
      <w:r>
        <w:rPr>
          <w:rFonts w:hint="eastAsia" w:ascii="仿宋" w:hAnsi="仿宋" w:eastAsia="仿宋" w:cs="仿宋"/>
          <w:color w:val="auto"/>
          <w:sz w:val="28"/>
          <w:szCs w:val="28"/>
          <w:highlight w:val="none"/>
        </w:rPr>
        <w:t>办法”规定的方法、评审因素、标准和程序对</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进行评审。第三章“</w:t>
      </w:r>
      <w:r>
        <w:rPr>
          <w:rFonts w:hint="eastAsia" w:ascii="仿宋" w:hAnsi="仿宋" w:eastAsia="仿宋" w:cs="仿宋"/>
          <w:color w:val="auto"/>
          <w:sz w:val="28"/>
          <w:szCs w:val="28"/>
          <w:highlight w:val="none"/>
          <w:lang w:val="en-US" w:eastAsia="zh-CN"/>
        </w:rPr>
        <w:t>评标</w:t>
      </w:r>
      <w:r>
        <w:rPr>
          <w:rFonts w:hint="eastAsia" w:ascii="仿宋" w:hAnsi="仿宋" w:eastAsia="仿宋" w:cs="仿宋"/>
          <w:color w:val="auto"/>
          <w:sz w:val="28"/>
          <w:szCs w:val="28"/>
          <w:highlight w:val="none"/>
        </w:rPr>
        <w:t>办法”没有规定的方法、评审因素和标准，不作为评审依据。</w:t>
      </w:r>
    </w:p>
    <w:p w14:paraId="38FC2286">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.3评审完成后，评审委员会应当向</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提交书面评审报告和中选候选人名单。评审委员会推荐中标候选人的人数：</w:t>
      </w: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3名</w:t>
      </w:r>
      <w:r>
        <w:rPr>
          <w:rFonts w:hint="eastAsia" w:ascii="仿宋" w:hAnsi="仿宋" w:eastAsia="仿宋" w:cs="仿宋"/>
          <w:color w:val="auto"/>
          <w:sz w:val="28"/>
          <w:szCs w:val="28"/>
          <w:highlight w:val="none"/>
          <w:lang w:eastAsia="zh-CN"/>
        </w:rPr>
        <w:t>。</w:t>
      </w:r>
    </w:p>
    <w:p w14:paraId="5F370B95">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13.4评审过程中，出现下列情形之一的，评审委员会应当启动异常低价比选（响应）审查程序：</w:t>
      </w:r>
    </w:p>
    <w:p w14:paraId="537BFAEC">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（1）比选（响应）报价低于全部通过符合性审查比选申请人比选（响应）报价平均值50%的，即比选（响应）报价&lt;全部通过符合性审查比选申请人比选（响应）报价平均值×50%；</w:t>
      </w:r>
    </w:p>
    <w:p w14:paraId="1C26C216">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（2）比选（响应）报价低于通过符合性审查的次低报价比选申请人比选（响应）报价50%的，即比选（响应）报价&lt;通过符合性审查的次低比选申请人比选（响应）报价×50%；</w:t>
      </w:r>
    </w:p>
    <w:p w14:paraId="676D917E">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（3）比选（响应）报价低于采购项目最高限价50%的，即比选（响应）报价&lt;采购项目最高限价×50%；</w:t>
      </w:r>
    </w:p>
    <w:p w14:paraId="75CC25D1">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（4）评审委员会基于专业判断，认为比选申请人报价过低，有可能影响服务质量或者不能诚信履约的其他情形。</w:t>
      </w:r>
    </w:p>
    <w:p w14:paraId="70704C72">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5）评审委员会启动异常低价比选（响应）审查后，属于前述第1项至第4项情形的，应当要求相关比选申请人在评审现场合理的时间内对比选（响应）价格作出解释，提供项目具体成本测算等与报价合理性相关的书面说明及必要的证明材料，包括但不限于原材料成本、人工成本、制造费用等，给予相关比选申请人的合理时间一般不少于30分钟。其中，属于第3项情形，比选申请人已随比选（响应）文件一并提交相关书面说明及必要的证明材料的，在评审现场可不再重复提交。</w:t>
      </w:r>
    </w:p>
    <w:p w14:paraId="1D82DA2A">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评审委员会依据专业经验，参考同类项目中选（成交）价格、类似产品市场价格水平、行业人工费用标准、国家有关部门指导行业协会发布的行业平均成本等情况，对报价合理性进行判断。比选申请人不能提供书面说明、证明材料，或者提供的书面说明、证明材料不能证明其报价合理性的，评审委员会应当将其作为无效响应处理。</w:t>
      </w:r>
    </w:p>
    <w:p w14:paraId="4E54D0A0">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比选申请人书面说明应当签字确认或者加盖公章，否则无效。书面说明的签字确认，比选申请人为法人的，由其法定代表人或者代理人签字确认；比选申请人为其他组织的，由其主要负责人或者代理人签字确认；比选申请人为自然人的，由其本人或者代理人签字确认。</w:t>
      </w:r>
    </w:p>
    <w:p w14:paraId="6C88F204">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rPr>
        <w:t>十</w:t>
      </w:r>
      <w:r>
        <w:rPr>
          <w:rFonts w:hint="eastAsia" w:ascii="仿宋" w:hAnsi="仿宋" w:eastAsia="仿宋" w:cs="仿宋"/>
          <w:b/>
          <w:bCs/>
          <w:color w:val="auto"/>
          <w:kern w:val="44"/>
          <w:sz w:val="28"/>
          <w:szCs w:val="28"/>
          <w:highlight w:val="none"/>
          <w:lang w:val="en-US" w:eastAsia="zh-CN"/>
        </w:rPr>
        <w:t>四</w:t>
      </w:r>
      <w:r>
        <w:rPr>
          <w:rFonts w:hint="eastAsia" w:ascii="仿宋" w:hAnsi="仿宋" w:eastAsia="仿宋" w:cs="仿宋"/>
          <w:b/>
          <w:bCs/>
          <w:color w:val="auto"/>
          <w:kern w:val="44"/>
          <w:sz w:val="28"/>
          <w:szCs w:val="28"/>
          <w:highlight w:val="none"/>
        </w:rPr>
        <w:t>、合同授予</w:t>
      </w:r>
    </w:p>
    <w:p w14:paraId="67D7F707">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.1中选候选人公示：在收到评审报告之日起3日内，按照</w:t>
      </w:r>
      <w:r>
        <w:rPr>
          <w:rFonts w:hint="eastAsia" w:ascii="仿宋" w:hAnsi="仿宋" w:eastAsia="仿宋" w:cs="仿宋"/>
          <w:color w:val="auto"/>
          <w:sz w:val="28"/>
          <w:szCs w:val="28"/>
          <w:highlight w:val="none"/>
          <w:lang w:val="en-US" w:eastAsia="zh-CN"/>
        </w:rPr>
        <w:t>比选</w:t>
      </w:r>
      <w:r>
        <w:rPr>
          <w:rFonts w:hint="eastAsia" w:ascii="仿宋" w:hAnsi="仿宋" w:eastAsia="仿宋" w:cs="仿宋"/>
          <w:color w:val="auto"/>
          <w:sz w:val="28"/>
          <w:szCs w:val="28"/>
          <w:highlight w:val="none"/>
        </w:rPr>
        <w:t>公告规定的公示媒介和期限公示中选候选人，公示期不得少于3日。</w:t>
      </w:r>
    </w:p>
    <w:p w14:paraId="4FBC3BCB">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将确定排名第1的</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为中选人。排名在前的中选人因不可抗力提出不能履行合同的，</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可以确定相同标段排名次之的为中选人，并以相同标段报价较低的报价签订合同，以此类推。</w:t>
      </w:r>
    </w:p>
    <w:p w14:paraId="17D193FB">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.3 中选人应于收到中选通知书之日起15个工作日内，由法定代表人或其授权人办理合同签订事宜。合同经双方加盖公章后生效；</w:t>
      </w:r>
    </w:p>
    <w:p w14:paraId="615DA564">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.4</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和中选人在签订合同协议书的同时，须按照本比选文件规定的格式和要求签订廉政合同，明确双方在廉政建设方面的权利和义务以及应承担的违约责任；</w:t>
      </w:r>
    </w:p>
    <w:p w14:paraId="00135E50">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.5在合同实施期限内中选人若更换负责人的，必须事先取得</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书面批准，更换后的人员应为本单位人员，且不得低于原比选申请承诺人员所具有的资格和条件。</w:t>
      </w:r>
    </w:p>
    <w:p w14:paraId="2CAC2058">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rPr>
        <w:t>十</w:t>
      </w:r>
      <w:r>
        <w:rPr>
          <w:rFonts w:hint="eastAsia" w:ascii="仿宋" w:hAnsi="仿宋" w:eastAsia="仿宋" w:cs="仿宋"/>
          <w:b/>
          <w:bCs/>
          <w:color w:val="auto"/>
          <w:kern w:val="44"/>
          <w:sz w:val="28"/>
          <w:szCs w:val="28"/>
          <w:highlight w:val="none"/>
          <w:lang w:val="en-US" w:eastAsia="zh-CN"/>
        </w:rPr>
        <w:t>五</w:t>
      </w:r>
      <w:r>
        <w:rPr>
          <w:rFonts w:hint="eastAsia" w:ascii="仿宋" w:hAnsi="仿宋" w:eastAsia="仿宋" w:cs="仿宋"/>
          <w:b/>
          <w:bCs/>
          <w:color w:val="auto"/>
          <w:kern w:val="44"/>
          <w:sz w:val="28"/>
          <w:szCs w:val="28"/>
          <w:highlight w:val="none"/>
        </w:rPr>
        <w:t>、</w:t>
      </w:r>
      <w:r>
        <w:rPr>
          <w:rFonts w:hint="eastAsia" w:ascii="仿宋" w:hAnsi="仿宋" w:eastAsia="仿宋" w:cs="仿宋"/>
          <w:b/>
          <w:bCs/>
          <w:color w:val="auto"/>
          <w:kern w:val="44"/>
          <w:sz w:val="28"/>
          <w:szCs w:val="28"/>
          <w:highlight w:val="none"/>
          <w:lang w:eastAsia="zh-CN"/>
        </w:rPr>
        <w:t>比选人</w:t>
      </w:r>
      <w:r>
        <w:rPr>
          <w:rFonts w:hint="eastAsia" w:ascii="仿宋" w:hAnsi="仿宋" w:eastAsia="仿宋" w:cs="仿宋"/>
          <w:b/>
          <w:bCs/>
          <w:color w:val="auto"/>
          <w:kern w:val="44"/>
          <w:sz w:val="28"/>
          <w:szCs w:val="28"/>
          <w:highlight w:val="none"/>
        </w:rPr>
        <w:t>的权利</w:t>
      </w:r>
    </w:p>
    <w:p w14:paraId="3F941B12">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保留在授予中选通知书前的任何时候取消本次比选活动以及拒绝所有的</w:t>
      </w:r>
      <w:r>
        <w:rPr>
          <w:rFonts w:hint="eastAsia" w:ascii="仿宋" w:hAnsi="仿宋" w:eastAsia="仿宋" w:cs="仿宋"/>
          <w:color w:val="auto"/>
          <w:sz w:val="28"/>
          <w:szCs w:val="28"/>
          <w:highlight w:val="none"/>
          <w:lang w:eastAsia="zh-CN"/>
        </w:rPr>
        <w:t>比选申请文件</w:t>
      </w:r>
      <w:r>
        <w:rPr>
          <w:rFonts w:hint="eastAsia" w:ascii="仿宋" w:hAnsi="仿宋" w:eastAsia="仿宋" w:cs="仿宋"/>
          <w:color w:val="auto"/>
          <w:sz w:val="28"/>
          <w:szCs w:val="28"/>
          <w:highlight w:val="none"/>
        </w:rPr>
        <w:t>的权利，且无须向受影响的</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解释有关原因；</w:t>
      </w:r>
    </w:p>
    <w:p w14:paraId="655DACC7">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.2对未中</w:t>
      </w:r>
      <w:r>
        <w:rPr>
          <w:rFonts w:hint="eastAsia" w:ascii="仿宋" w:hAnsi="仿宋" w:eastAsia="仿宋" w:cs="仿宋"/>
          <w:color w:val="auto"/>
          <w:sz w:val="28"/>
          <w:szCs w:val="28"/>
          <w:highlight w:val="none"/>
          <w:lang w:val="en-US" w:eastAsia="zh-CN"/>
        </w:rPr>
        <w:t>选</w:t>
      </w:r>
      <w:r>
        <w:rPr>
          <w:rFonts w:hint="eastAsia" w:ascii="仿宋" w:hAnsi="仿宋" w:eastAsia="仿宋" w:cs="仿宋"/>
          <w:color w:val="auto"/>
          <w:sz w:val="28"/>
          <w:szCs w:val="28"/>
          <w:highlight w:val="none"/>
        </w:rPr>
        <w:t>的</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将不作任何解释。</w:t>
      </w:r>
    </w:p>
    <w:p w14:paraId="3BBE95A1">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 w:hAnsi="仿宋" w:eastAsia="仿宋" w:cs="仿宋"/>
          <w:b/>
          <w:bCs/>
          <w:color w:val="auto"/>
          <w:kern w:val="44"/>
          <w:sz w:val="28"/>
          <w:szCs w:val="28"/>
          <w:highlight w:val="none"/>
        </w:rPr>
      </w:pPr>
      <w:r>
        <w:rPr>
          <w:rFonts w:hint="eastAsia" w:ascii="仿宋" w:hAnsi="仿宋" w:eastAsia="仿宋" w:cs="仿宋"/>
          <w:b/>
          <w:bCs/>
          <w:color w:val="auto"/>
          <w:kern w:val="44"/>
          <w:sz w:val="28"/>
          <w:szCs w:val="28"/>
          <w:highlight w:val="none"/>
        </w:rPr>
        <w:t>十</w:t>
      </w:r>
      <w:r>
        <w:rPr>
          <w:rFonts w:hint="eastAsia" w:ascii="仿宋" w:hAnsi="仿宋" w:eastAsia="仿宋" w:cs="仿宋"/>
          <w:b/>
          <w:bCs/>
          <w:color w:val="auto"/>
          <w:kern w:val="44"/>
          <w:sz w:val="28"/>
          <w:szCs w:val="28"/>
          <w:highlight w:val="none"/>
          <w:lang w:val="en-US" w:eastAsia="zh-CN"/>
        </w:rPr>
        <w:t>六</w:t>
      </w:r>
      <w:r>
        <w:rPr>
          <w:rFonts w:hint="eastAsia" w:ascii="仿宋" w:hAnsi="仿宋" w:eastAsia="仿宋" w:cs="仿宋"/>
          <w:b/>
          <w:bCs/>
          <w:color w:val="auto"/>
          <w:kern w:val="44"/>
          <w:sz w:val="28"/>
          <w:szCs w:val="28"/>
          <w:highlight w:val="none"/>
        </w:rPr>
        <w:t>、不正当竞争与纪律监督</w:t>
      </w:r>
    </w:p>
    <w:p w14:paraId="1AF79BA8">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.1严禁</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向参与比选、评审工作的有关人员行贿，使其泄露一切与比选、评审工作的有关信息；</w:t>
      </w:r>
    </w:p>
    <w:p w14:paraId="577567D5">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 xml:space="preserve">.2 </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在</w:t>
      </w:r>
      <w:r>
        <w:rPr>
          <w:rFonts w:hint="eastAsia" w:ascii="仿宋" w:hAnsi="仿宋" w:eastAsia="仿宋" w:cs="仿宋"/>
          <w:color w:val="auto"/>
          <w:sz w:val="28"/>
          <w:szCs w:val="28"/>
          <w:highlight w:val="none"/>
          <w:lang w:val="en-US" w:eastAsia="zh-CN"/>
        </w:rPr>
        <w:t>比选</w:t>
      </w:r>
      <w:r>
        <w:rPr>
          <w:rFonts w:hint="eastAsia" w:ascii="仿宋" w:hAnsi="仿宋" w:eastAsia="仿宋" w:cs="仿宋"/>
          <w:color w:val="auto"/>
          <w:sz w:val="28"/>
          <w:szCs w:val="28"/>
          <w:highlight w:val="none"/>
        </w:rPr>
        <w:t>过程中严禁互相串通、结盟，损害</w:t>
      </w:r>
      <w:r>
        <w:rPr>
          <w:rFonts w:hint="eastAsia" w:ascii="仿宋" w:hAnsi="仿宋" w:eastAsia="仿宋" w:cs="仿宋"/>
          <w:color w:val="auto"/>
          <w:sz w:val="28"/>
          <w:szCs w:val="28"/>
          <w:highlight w:val="none"/>
          <w:lang w:val="en-US" w:eastAsia="zh-CN"/>
        </w:rPr>
        <w:t>比选</w:t>
      </w:r>
      <w:r>
        <w:rPr>
          <w:rFonts w:hint="eastAsia" w:ascii="仿宋" w:hAnsi="仿宋" w:eastAsia="仿宋" w:cs="仿宋"/>
          <w:color w:val="auto"/>
          <w:sz w:val="28"/>
          <w:szCs w:val="28"/>
          <w:highlight w:val="none"/>
        </w:rPr>
        <w:t>的公正性和竞争性，或以任何方式影响其他</w:t>
      </w:r>
      <w:r>
        <w:rPr>
          <w:rFonts w:hint="eastAsia" w:ascii="仿宋" w:hAnsi="仿宋" w:eastAsia="仿宋" w:cs="仿宋"/>
          <w:color w:val="auto"/>
          <w:sz w:val="28"/>
          <w:szCs w:val="28"/>
          <w:highlight w:val="none"/>
          <w:lang w:eastAsia="zh-CN"/>
        </w:rPr>
        <w:t>比选申请人</w:t>
      </w:r>
      <w:r>
        <w:rPr>
          <w:rFonts w:hint="eastAsia" w:ascii="仿宋" w:hAnsi="仿宋" w:eastAsia="仿宋" w:cs="仿宋"/>
          <w:color w:val="auto"/>
          <w:sz w:val="28"/>
          <w:szCs w:val="28"/>
          <w:highlight w:val="none"/>
        </w:rPr>
        <w:t>参与正当</w:t>
      </w:r>
      <w:r>
        <w:rPr>
          <w:rFonts w:hint="eastAsia" w:ascii="仿宋" w:hAnsi="仿宋" w:eastAsia="仿宋" w:cs="仿宋"/>
          <w:color w:val="auto"/>
          <w:sz w:val="28"/>
          <w:szCs w:val="28"/>
          <w:highlight w:val="none"/>
          <w:lang w:val="en-US" w:eastAsia="zh-CN"/>
        </w:rPr>
        <w:t>比选</w:t>
      </w:r>
      <w:r>
        <w:rPr>
          <w:rFonts w:hint="eastAsia" w:ascii="仿宋" w:hAnsi="仿宋" w:eastAsia="仿宋" w:cs="仿宋"/>
          <w:color w:val="auto"/>
          <w:sz w:val="28"/>
          <w:szCs w:val="28"/>
          <w:highlight w:val="none"/>
        </w:rPr>
        <w:t>。</w:t>
      </w:r>
    </w:p>
    <w:p w14:paraId="65751605">
      <w:pPr>
        <w:pStyle w:val="4"/>
        <w:keepNext w:val="0"/>
        <w:pageBreakBefore/>
        <w:spacing w:before="0" w:after="0" w:line="360" w:lineRule="auto"/>
        <w:jc w:val="center"/>
        <w:rPr>
          <w:rFonts w:ascii="仿宋" w:hAnsi="仿宋" w:eastAsia="仿宋" w:cs="仿宋"/>
          <w:color w:val="auto"/>
          <w:sz w:val="44"/>
          <w:szCs w:val="44"/>
          <w:highlight w:val="none"/>
        </w:rPr>
      </w:pPr>
      <w:bookmarkStart w:id="21" w:name="_Toc157235929"/>
      <w:bookmarkStart w:id="22" w:name="_Toc170621363"/>
      <w:bookmarkStart w:id="23" w:name="_Toc157235656"/>
      <w:bookmarkStart w:id="24" w:name="_Toc319145237"/>
      <w:bookmarkStart w:id="25" w:name="_Toc12010"/>
      <w:bookmarkStart w:id="26" w:name="_Toc27124"/>
      <w:bookmarkStart w:id="27" w:name="__x000F_第四章__评标方法"/>
      <w:r>
        <w:rPr>
          <w:rFonts w:hint="eastAsia" w:ascii="仿宋" w:hAnsi="仿宋" w:eastAsia="仿宋" w:cs="仿宋"/>
          <w:color w:val="auto"/>
          <w:sz w:val="44"/>
          <w:szCs w:val="44"/>
          <w:highlight w:val="none"/>
        </w:rPr>
        <w:t>第三章</w:t>
      </w:r>
      <w:bookmarkEnd w:id="21"/>
      <w:bookmarkEnd w:id="22"/>
      <w:bookmarkEnd w:id="23"/>
      <w:bookmarkEnd w:id="24"/>
      <w:r>
        <w:rPr>
          <w:rFonts w:hint="eastAsia" w:ascii="仿宋" w:hAnsi="仿宋" w:eastAsia="仿宋" w:cs="仿宋"/>
          <w:color w:val="auto"/>
          <w:sz w:val="44"/>
          <w:szCs w:val="44"/>
          <w:highlight w:val="none"/>
          <w:lang w:val="en-US" w:eastAsia="zh-CN"/>
        </w:rPr>
        <w:t xml:space="preserve">  评标</w:t>
      </w:r>
      <w:r>
        <w:rPr>
          <w:rFonts w:hint="eastAsia" w:ascii="仿宋" w:hAnsi="仿宋" w:eastAsia="仿宋" w:cs="仿宋"/>
          <w:color w:val="auto"/>
          <w:sz w:val="44"/>
          <w:szCs w:val="44"/>
          <w:highlight w:val="none"/>
        </w:rPr>
        <w:t>办法</w:t>
      </w:r>
      <w:bookmarkEnd w:id="25"/>
      <w:bookmarkEnd w:id="26"/>
    </w:p>
    <w:bookmarkEnd w:id="27"/>
    <w:p w14:paraId="79E49952">
      <w:pPr>
        <w:pStyle w:val="11"/>
        <w:keepNext w:val="0"/>
        <w:keepLines w:val="0"/>
        <w:pageBreakBefore w:val="0"/>
        <w:kinsoku/>
        <w:wordWrap/>
        <w:overflowPunct/>
        <w:topLinePunct w:val="0"/>
        <w:autoSpaceDE/>
        <w:autoSpaceDN/>
        <w:bidi w:val="0"/>
        <w:adjustRightInd/>
        <w:snapToGrid/>
        <w:spacing w:before="0" w:beforeAutospacing="0" w:after="0" w:afterAutospacing="0" w:line="500" w:lineRule="exact"/>
        <w:textAlignment w:val="auto"/>
        <w:rPr>
          <w:rFonts w:ascii="仿宋" w:hAnsi="仿宋" w:eastAsia="仿宋" w:cs="仿宋"/>
          <w:b/>
          <w:bCs/>
          <w:color w:val="auto"/>
          <w:sz w:val="28"/>
          <w:szCs w:val="28"/>
          <w:highlight w:val="none"/>
        </w:rPr>
      </w:pPr>
      <w:bookmarkStart w:id="28" w:name="_Toc182301988"/>
      <w:bookmarkStart w:id="29" w:name="_Toc56590948"/>
      <w:bookmarkStart w:id="30" w:name="_Toc170621231"/>
      <w:bookmarkStart w:id="31" w:name="_Toc157235930"/>
      <w:bookmarkStart w:id="32" w:name="_Toc182306255"/>
      <w:bookmarkStart w:id="33" w:name="_Toc170621364"/>
      <w:bookmarkStart w:id="34" w:name="_Toc17197784"/>
      <w:r>
        <w:rPr>
          <w:rFonts w:hint="eastAsia" w:ascii="仿宋" w:hAnsi="仿宋" w:eastAsia="仿宋" w:cs="仿宋"/>
          <w:b/>
          <w:bCs/>
          <w:color w:val="auto"/>
          <w:sz w:val="28"/>
          <w:szCs w:val="28"/>
          <w:highlight w:val="none"/>
        </w:rPr>
        <w:t>一、总则</w:t>
      </w:r>
    </w:p>
    <w:p w14:paraId="0291191D">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（一）评审遵循公平、公正、科学、择优的原则；</w:t>
      </w:r>
    </w:p>
    <w:p w14:paraId="08E7EDC1">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（二）评审方法：</w:t>
      </w:r>
      <w:r>
        <w:rPr>
          <w:rFonts w:hint="eastAsia" w:ascii="仿宋" w:hAnsi="仿宋" w:eastAsia="仿宋" w:cs="仿宋"/>
          <w:color w:val="auto"/>
          <w:szCs w:val="28"/>
          <w:highlight w:val="none"/>
          <w:lang w:val="en-US" w:eastAsia="zh-CN"/>
        </w:rPr>
        <w:t>综合评分法；</w:t>
      </w:r>
    </w:p>
    <w:p w14:paraId="695F9A07">
      <w:pPr>
        <w:pStyle w:val="11"/>
        <w:keepNext w:val="0"/>
        <w:keepLines w:val="0"/>
        <w:pageBreakBefore w:val="0"/>
        <w:kinsoku/>
        <w:wordWrap/>
        <w:overflowPunct/>
        <w:topLinePunct w:val="0"/>
        <w:autoSpaceDE/>
        <w:autoSpaceDN/>
        <w:bidi w:val="0"/>
        <w:adjustRightInd/>
        <w:snapToGrid/>
        <w:spacing w:before="0" w:beforeAutospacing="0" w:after="0" w:afterAutospacing="0" w:line="500" w:lineRule="exact"/>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二、评审小组</w:t>
      </w:r>
    </w:p>
    <w:p w14:paraId="79549E4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（一）本项目的评审委员会由比选人按照相关规定组建；</w:t>
      </w:r>
    </w:p>
    <w:p w14:paraId="23C1FED4">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（二）评审委员会应当客观、公正地履行职责，遵守职业道德，对所提出的评审意见承担个人责任；</w:t>
      </w:r>
    </w:p>
    <w:p w14:paraId="3838165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（三）比选程序：形式评审---资格评审---编写评审报告；</w:t>
      </w:r>
    </w:p>
    <w:p w14:paraId="24F34F3A">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（四）在评审过程中，凡未通过上一评标程序的比选申请文件，不再进入后续的评审程序；</w:t>
      </w:r>
    </w:p>
    <w:p w14:paraId="76AD092B">
      <w:pPr>
        <w:pStyle w:val="11"/>
        <w:keepNext w:val="0"/>
        <w:keepLines w:val="0"/>
        <w:pageBreakBefore w:val="0"/>
        <w:kinsoku/>
        <w:wordWrap/>
        <w:overflowPunct/>
        <w:topLinePunct w:val="0"/>
        <w:autoSpaceDE/>
        <w:autoSpaceDN/>
        <w:bidi w:val="0"/>
        <w:adjustRightInd/>
        <w:snapToGrid/>
        <w:spacing w:before="0" w:beforeAutospacing="0" w:after="0" w:afterAutospacing="0" w:line="500" w:lineRule="exact"/>
        <w:jc w:val="both"/>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三、</w:t>
      </w:r>
      <w:r>
        <w:rPr>
          <w:rFonts w:hint="eastAsia" w:ascii="仿宋" w:hAnsi="仿宋" w:eastAsia="仿宋" w:cs="仿宋"/>
          <w:b/>
          <w:bCs/>
          <w:color w:val="auto"/>
          <w:sz w:val="28"/>
          <w:szCs w:val="28"/>
          <w:highlight w:val="none"/>
          <w:lang w:val="en-US" w:eastAsia="zh-CN"/>
        </w:rPr>
        <w:t>初步</w:t>
      </w:r>
      <w:r>
        <w:rPr>
          <w:rFonts w:hint="eastAsia" w:ascii="仿宋" w:hAnsi="仿宋" w:eastAsia="仿宋" w:cs="仿宋"/>
          <w:b/>
          <w:bCs/>
          <w:color w:val="auto"/>
          <w:sz w:val="28"/>
          <w:szCs w:val="28"/>
          <w:highlight w:val="none"/>
        </w:rPr>
        <w:t>评审</w:t>
      </w:r>
    </w:p>
    <w:p w14:paraId="0ADDC415">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（一）</w:t>
      </w:r>
      <w:r>
        <w:rPr>
          <w:rFonts w:hint="eastAsia" w:ascii="仿宋" w:hAnsi="仿宋" w:eastAsia="仿宋" w:cs="仿宋"/>
          <w:color w:val="auto"/>
          <w:szCs w:val="28"/>
          <w:highlight w:val="none"/>
          <w:lang w:val="en-US" w:eastAsia="zh-CN"/>
        </w:rPr>
        <w:t>形式</w:t>
      </w:r>
      <w:r>
        <w:rPr>
          <w:rFonts w:hint="eastAsia" w:ascii="仿宋" w:hAnsi="仿宋" w:eastAsia="仿宋" w:cs="仿宋"/>
          <w:color w:val="auto"/>
          <w:szCs w:val="28"/>
          <w:highlight w:val="none"/>
        </w:rPr>
        <w:t>评审主要对各比选申请文件是否在实质上响应了比选文件要求进行评审；</w:t>
      </w:r>
    </w:p>
    <w:p w14:paraId="5AA4D4FD">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Cs w:val="28"/>
          <w:highlight w:val="none"/>
        </w:rPr>
        <w:t>（二）</w:t>
      </w:r>
      <w:r>
        <w:rPr>
          <w:rFonts w:hint="eastAsia" w:ascii="仿宋" w:hAnsi="仿宋" w:eastAsia="仿宋" w:cs="仿宋"/>
          <w:color w:val="auto"/>
          <w:szCs w:val="28"/>
          <w:highlight w:val="none"/>
          <w:lang w:val="en-US" w:eastAsia="zh-CN"/>
        </w:rPr>
        <w:t>初步</w:t>
      </w:r>
      <w:r>
        <w:rPr>
          <w:rFonts w:hint="eastAsia" w:ascii="仿宋" w:hAnsi="仿宋" w:eastAsia="仿宋" w:cs="仿宋"/>
          <w:color w:val="auto"/>
          <w:szCs w:val="28"/>
          <w:highlight w:val="none"/>
        </w:rPr>
        <w:t>评审标准：</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6141"/>
        <w:gridCol w:w="2341"/>
      </w:tblGrid>
      <w:tr w14:paraId="17742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1067" w:type="dxa"/>
            <w:tcBorders>
              <w:top w:val="single" w:color="auto" w:sz="12" w:space="0"/>
              <w:left w:val="single" w:color="auto" w:sz="12" w:space="0"/>
            </w:tcBorders>
            <w:noWrap w:val="0"/>
            <w:vAlign w:val="center"/>
          </w:tcPr>
          <w:p w14:paraId="6AE1C654">
            <w:pPr>
              <w:spacing w:line="360" w:lineRule="auto"/>
              <w:jc w:val="center"/>
              <w:rPr>
                <w:rFonts w:ascii="仿宋" w:hAnsi="仿宋" w:eastAsia="仿宋" w:cs="仿宋"/>
                <w:color w:val="auto"/>
                <w:szCs w:val="28"/>
                <w:highlight w:val="none"/>
              </w:rPr>
            </w:pPr>
            <w:r>
              <w:rPr>
                <w:rFonts w:hint="eastAsia" w:ascii="仿宋" w:hAnsi="仿宋" w:eastAsia="仿宋" w:cs="仿宋"/>
                <w:color w:val="auto"/>
                <w:szCs w:val="28"/>
                <w:highlight w:val="none"/>
              </w:rPr>
              <w:t>序号</w:t>
            </w:r>
          </w:p>
        </w:tc>
        <w:tc>
          <w:tcPr>
            <w:tcW w:w="6141" w:type="dxa"/>
            <w:tcBorders>
              <w:top w:val="single" w:color="auto" w:sz="12" w:space="0"/>
            </w:tcBorders>
            <w:noWrap w:val="0"/>
            <w:vAlign w:val="center"/>
          </w:tcPr>
          <w:p w14:paraId="0DA001F1">
            <w:pPr>
              <w:spacing w:line="360" w:lineRule="auto"/>
              <w:ind w:left="538" w:leftChars="192"/>
              <w:jc w:val="center"/>
              <w:rPr>
                <w:rFonts w:ascii="仿宋" w:hAnsi="仿宋" w:eastAsia="仿宋" w:cs="仿宋"/>
                <w:color w:val="auto"/>
                <w:szCs w:val="28"/>
                <w:highlight w:val="none"/>
              </w:rPr>
            </w:pPr>
            <w:r>
              <w:rPr>
                <w:rFonts w:hint="eastAsia" w:ascii="仿宋" w:hAnsi="仿宋" w:eastAsia="仿宋" w:cs="仿宋"/>
                <w:color w:val="auto"/>
                <w:szCs w:val="28"/>
                <w:highlight w:val="none"/>
              </w:rPr>
              <w:t>评审标准</w:t>
            </w:r>
          </w:p>
        </w:tc>
        <w:tc>
          <w:tcPr>
            <w:tcW w:w="2341" w:type="dxa"/>
            <w:tcBorders>
              <w:top w:val="single" w:color="auto" w:sz="12" w:space="0"/>
              <w:right w:val="single" w:color="auto" w:sz="12" w:space="0"/>
            </w:tcBorders>
            <w:noWrap w:val="0"/>
            <w:vAlign w:val="center"/>
          </w:tcPr>
          <w:p w14:paraId="334DCBB2">
            <w:pPr>
              <w:spacing w:line="360" w:lineRule="auto"/>
              <w:rPr>
                <w:rFonts w:ascii="仿宋" w:hAnsi="仿宋" w:eastAsia="仿宋" w:cs="仿宋"/>
                <w:color w:val="auto"/>
                <w:szCs w:val="28"/>
                <w:highlight w:val="none"/>
              </w:rPr>
            </w:pPr>
            <w:r>
              <w:rPr>
                <w:rFonts w:hint="eastAsia" w:ascii="仿宋" w:hAnsi="仿宋" w:eastAsia="仿宋" w:cs="仿宋"/>
                <w:color w:val="auto"/>
                <w:sz w:val="24"/>
                <w:highlight w:val="none"/>
              </w:rPr>
              <w:t>是否通过（填写“是”或“否”）</w:t>
            </w:r>
          </w:p>
        </w:tc>
      </w:tr>
      <w:tr w14:paraId="7116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atLeast"/>
          <w:jc w:val="center"/>
        </w:trPr>
        <w:tc>
          <w:tcPr>
            <w:tcW w:w="1067" w:type="dxa"/>
            <w:tcBorders>
              <w:left w:val="single" w:color="auto" w:sz="12" w:space="0"/>
            </w:tcBorders>
            <w:noWrap w:val="0"/>
            <w:vAlign w:val="center"/>
          </w:tcPr>
          <w:p w14:paraId="59846564">
            <w:pPr>
              <w:spacing w:line="360" w:lineRule="auto"/>
              <w:jc w:val="center"/>
              <w:rPr>
                <w:rFonts w:ascii="仿宋" w:hAnsi="仿宋" w:eastAsia="仿宋" w:cs="仿宋"/>
                <w:color w:val="auto"/>
                <w:szCs w:val="28"/>
                <w:highlight w:val="none"/>
              </w:rPr>
            </w:pPr>
            <w:r>
              <w:rPr>
                <w:rFonts w:hint="eastAsia" w:ascii="仿宋" w:hAnsi="仿宋" w:eastAsia="仿宋" w:cs="仿宋"/>
                <w:color w:val="auto"/>
                <w:szCs w:val="28"/>
                <w:highlight w:val="none"/>
              </w:rPr>
              <w:t>1</w:t>
            </w:r>
          </w:p>
        </w:tc>
        <w:tc>
          <w:tcPr>
            <w:tcW w:w="6141" w:type="dxa"/>
            <w:noWrap w:val="0"/>
            <w:vAlign w:val="center"/>
          </w:tcPr>
          <w:p w14:paraId="5549436B">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比选申请人名称与营业执照</w:t>
            </w:r>
            <w:r>
              <w:rPr>
                <w:rFonts w:hint="eastAsia" w:ascii="仿宋" w:hAnsi="仿宋" w:eastAsia="仿宋" w:cs="仿宋"/>
                <w:color w:val="auto"/>
                <w:sz w:val="24"/>
                <w:highlight w:val="none"/>
                <w:lang w:val="en-US" w:eastAsia="zh-CN"/>
              </w:rPr>
              <w:t>一致</w:t>
            </w:r>
          </w:p>
        </w:tc>
        <w:tc>
          <w:tcPr>
            <w:tcW w:w="2341" w:type="dxa"/>
            <w:tcBorders>
              <w:right w:val="single" w:color="auto" w:sz="12" w:space="0"/>
            </w:tcBorders>
            <w:noWrap w:val="0"/>
            <w:vAlign w:val="center"/>
          </w:tcPr>
          <w:p w14:paraId="5DE3EDF2">
            <w:pPr>
              <w:spacing w:line="360" w:lineRule="auto"/>
              <w:ind w:left="538" w:leftChars="192"/>
              <w:rPr>
                <w:rFonts w:ascii="仿宋" w:hAnsi="仿宋" w:eastAsia="仿宋" w:cs="仿宋"/>
                <w:color w:val="auto"/>
                <w:szCs w:val="28"/>
                <w:highlight w:val="none"/>
              </w:rPr>
            </w:pPr>
          </w:p>
        </w:tc>
      </w:tr>
      <w:tr w14:paraId="7EF14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067" w:type="dxa"/>
            <w:tcBorders>
              <w:left w:val="single" w:color="auto" w:sz="12" w:space="0"/>
            </w:tcBorders>
            <w:noWrap w:val="0"/>
            <w:vAlign w:val="center"/>
          </w:tcPr>
          <w:p w14:paraId="7B3B66EF">
            <w:pPr>
              <w:spacing w:line="360" w:lineRule="auto"/>
              <w:jc w:val="center"/>
              <w:rPr>
                <w:rFonts w:ascii="仿宋" w:hAnsi="仿宋" w:eastAsia="仿宋" w:cs="仿宋"/>
                <w:color w:val="auto"/>
                <w:szCs w:val="28"/>
                <w:highlight w:val="none"/>
              </w:rPr>
            </w:pPr>
            <w:r>
              <w:rPr>
                <w:rFonts w:hint="eastAsia" w:ascii="仿宋" w:hAnsi="仿宋" w:eastAsia="仿宋" w:cs="仿宋"/>
                <w:color w:val="auto"/>
                <w:szCs w:val="28"/>
                <w:highlight w:val="none"/>
              </w:rPr>
              <w:t>2</w:t>
            </w:r>
          </w:p>
        </w:tc>
        <w:tc>
          <w:tcPr>
            <w:tcW w:w="6141" w:type="dxa"/>
            <w:noWrap w:val="0"/>
            <w:vAlign w:val="center"/>
          </w:tcPr>
          <w:p w14:paraId="281681D8">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比选申请文件符合比选文件要求</w:t>
            </w:r>
          </w:p>
        </w:tc>
        <w:tc>
          <w:tcPr>
            <w:tcW w:w="2341" w:type="dxa"/>
            <w:tcBorders>
              <w:right w:val="single" w:color="auto" w:sz="12" w:space="0"/>
            </w:tcBorders>
            <w:noWrap w:val="0"/>
            <w:vAlign w:val="center"/>
          </w:tcPr>
          <w:p w14:paraId="70823AAC">
            <w:pPr>
              <w:spacing w:line="360" w:lineRule="auto"/>
              <w:ind w:left="538" w:leftChars="192"/>
              <w:rPr>
                <w:rFonts w:ascii="仿宋" w:hAnsi="仿宋" w:eastAsia="仿宋" w:cs="仿宋"/>
                <w:color w:val="auto"/>
                <w:szCs w:val="28"/>
                <w:highlight w:val="none"/>
              </w:rPr>
            </w:pPr>
          </w:p>
        </w:tc>
      </w:tr>
      <w:tr w14:paraId="4A5F5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1067" w:type="dxa"/>
            <w:tcBorders>
              <w:left w:val="single" w:color="auto" w:sz="12" w:space="0"/>
            </w:tcBorders>
            <w:noWrap w:val="0"/>
            <w:vAlign w:val="center"/>
          </w:tcPr>
          <w:p w14:paraId="489E5B2B">
            <w:pPr>
              <w:spacing w:line="360" w:lineRule="auto"/>
              <w:jc w:val="center"/>
              <w:rPr>
                <w:rFonts w:ascii="仿宋" w:hAnsi="仿宋" w:eastAsia="仿宋" w:cs="仿宋"/>
                <w:color w:val="auto"/>
                <w:szCs w:val="28"/>
                <w:highlight w:val="none"/>
              </w:rPr>
            </w:pPr>
            <w:r>
              <w:rPr>
                <w:rFonts w:hint="eastAsia" w:ascii="仿宋" w:hAnsi="仿宋" w:eastAsia="仿宋" w:cs="仿宋"/>
                <w:color w:val="auto"/>
                <w:szCs w:val="28"/>
                <w:highlight w:val="none"/>
              </w:rPr>
              <w:t>3</w:t>
            </w:r>
          </w:p>
        </w:tc>
        <w:tc>
          <w:tcPr>
            <w:tcW w:w="6141" w:type="dxa"/>
            <w:noWrap w:val="0"/>
            <w:vAlign w:val="center"/>
          </w:tcPr>
          <w:p w14:paraId="316F27E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比选申请人的报价符合比选文件规定，未超过最高限价</w:t>
            </w:r>
          </w:p>
        </w:tc>
        <w:tc>
          <w:tcPr>
            <w:tcW w:w="2341" w:type="dxa"/>
            <w:tcBorders>
              <w:right w:val="single" w:color="auto" w:sz="12" w:space="0"/>
            </w:tcBorders>
            <w:noWrap w:val="0"/>
            <w:vAlign w:val="center"/>
          </w:tcPr>
          <w:p w14:paraId="5AE300E0">
            <w:pPr>
              <w:spacing w:line="360" w:lineRule="auto"/>
              <w:ind w:left="538" w:leftChars="192"/>
              <w:rPr>
                <w:rFonts w:ascii="仿宋" w:hAnsi="仿宋" w:eastAsia="仿宋" w:cs="仿宋"/>
                <w:color w:val="auto"/>
                <w:szCs w:val="28"/>
                <w:highlight w:val="none"/>
              </w:rPr>
            </w:pPr>
          </w:p>
        </w:tc>
      </w:tr>
      <w:tr w14:paraId="6B862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067" w:type="dxa"/>
            <w:tcBorders>
              <w:left w:val="single" w:color="auto" w:sz="12" w:space="0"/>
            </w:tcBorders>
            <w:noWrap w:val="0"/>
            <w:vAlign w:val="center"/>
          </w:tcPr>
          <w:p w14:paraId="5BA961E0">
            <w:pPr>
              <w:spacing w:line="360" w:lineRule="auto"/>
              <w:jc w:val="center"/>
              <w:rPr>
                <w:rFonts w:ascii="仿宋" w:hAnsi="仿宋" w:eastAsia="仿宋" w:cs="仿宋"/>
                <w:color w:val="auto"/>
                <w:szCs w:val="28"/>
                <w:highlight w:val="none"/>
              </w:rPr>
            </w:pPr>
            <w:r>
              <w:rPr>
                <w:rFonts w:hint="eastAsia" w:ascii="仿宋" w:hAnsi="仿宋" w:eastAsia="仿宋" w:cs="仿宋"/>
                <w:color w:val="auto"/>
                <w:szCs w:val="28"/>
                <w:highlight w:val="none"/>
              </w:rPr>
              <w:t>4</w:t>
            </w:r>
          </w:p>
        </w:tc>
        <w:tc>
          <w:tcPr>
            <w:tcW w:w="6141" w:type="dxa"/>
            <w:noWrap w:val="0"/>
            <w:vAlign w:val="center"/>
          </w:tcPr>
          <w:p w14:paraId="36B3757F">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服务期限符合比选文件要求</w:t>
            </w:r>
          </w:p>
        </w:tc>
        <w:tc>
          <w:tcPr>
            <w:tcW w:w="2341" w:type="dxa"/>
            <w:tcBorders>
              <w:right w:val="single" w:color="auto" w:sz="12" w:space="0"/>
            </w:tcBorders>
            <w:noWrap w:val="0"/>
            <w:vAlign w:val="center"/>
          </w:tcPr>
          <w:p w14:paraId="717D2A3A">
            <w:pPr>
              <w:spacing w:line="360" w:lineRule="auto"/>
              <w:ind w:left="538" w:leftChars="192"/>
              <w:rPr>
                <w:rFonts w:ascii="仿宋" w:hAnsi="仿宋" w:eastAsia="仿宋" w:cs="仿宋"/>
                <w:color w:val="auto"/>
                <w:szCs w:val="28"/>
                <w:highlight w:val="none"/>
              </w:rPr>
            </w:pPr>
          </w:p>
        </w:tc>
      </w:tr>
      <w:tr w14:paraId="4AD62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067" w:type="dxa"/>
            <w:tcBorders>
              <w:left w:val="single" w:color="auto" w:sz="12" w:space="0"/>
            </w:tcBorders>
            <w:noWrap w:val="0"/>
            <w:vAlign w:val="center"/>
          </w:tcPr>
          <w:p w14:paraId="631DA556">
            <w:pPr>
              <w:spacing w:line="360" w:lineRule="auto"/>
              <w:jc w:val="center"/>
              <w:rPr>
                <w:rFonts w:ascii="仿宋" w:hAnsi="仿宋" w:eastAsia="仿宋" w:cs="仿宋"/>
                <w:color w:val="auto"/>
                <w:szCs w:val="28"/>
                <w:highlight w:val="none"/>
              </w:rPr>
            </w:pPr>
            <w:r>
              <w:rPr>
                <w:rFonts w:hint="eastAsia" w:ascii="仿宋" w:hAnsi="仿宋" w:eastAsia="仿宋" w:cs="仿宋"/>
                <w:color w:val="auto"/>
                <w:szCs w:val="28"/>
                <w:highlight w:val="none"/>
              </w:rPr>
              <w:t>5</w:t>
            </w:r>
          </w:p>
        </w:tc>
        <w:tc>
          <w:tcPr>
            <w:tcW w:w="6141" w:type="dxa"/>
            <w:noWrap w:val="0"/>
            <w:vAlign w:val="center"/>
          </w:tcPr>
          <w:p w14:paraId="5836AF31">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质量要求符合比选文件要求</w:t>
            </w:r>
          </w:p>
        </w:tc>
        <w:tc>
          <w:tcPr>
            <w:tcW w:w="2341" w:type="dxa"/>
            <w:tcBorders>
              <w:right w:val="single" w:color="auto" w:sz="12" w:space="0"/>
            </w:tcBorders>
            <w:noWrap w:val="0"/>
            <w:vAlign w:val="center"/>
          </w:tcPr>
          <w:p w14:paraId="2474F747">
            <w:pPr>
              <w:spacing w:line="360" w:lineRule="auto"/>
              <w:ind w:left="538" w:leftChars="192"/>
              <w:rPr>
                <w:rFonts w:ascii="仿宋" w:hAnsi="仿宋" w:eastAsia="仿宋" w:cs="仿宋"/>
                <w:color w:val="auto"/>
                <w:szCs w:val="28"/>
                <w:highlight w:val="none"/>
              </w:rPr>
            </w:pPr>
          </w:p>
        </w:tc>
      </w:tr>
      <w:tr w14:paraId="7751C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067" w:type="dxa"/>
            <w:tcBorders>
              <w:left w:val="single" w:color="auto" w:sz="12" w:space="0"/>
            </w:tcBorders>
            <w:noWrap w:val="0"/>
            <w:vAlign w:val="center"/>
          </w:tcPr>
          <w:p w14:paraId="061564F4">
            <w:pPr>
              <w:spacing w:line="360" w:lineRule="auto"/>
              <w:jc w:val="center"/>
              <w:rPr>
                <w:rFonts w:ascii="仿宋" w:hAnsi="仿宋" w:eastAsia="仿宋" w:cs="仿宋"/>
                <w:color w:val="auto"/>
                <w:szCs w:val="28"/>
                <w:highlight w:val="none"/>
              </w:rPr>
            </w:pPr>
            <w:r>
              <w:rPr>
                <w:rFonts w:hint="eastAsia" w:ascii="仿宋" w:hAnsi="仿宋" w:eastAsia="仿宋" w:cs="仿宋"/>
                <w:color w:val="auto"/>
                <w:szCs w:val="28"/>
                <w:highlight w:val="none"/>
              </w:rPr>
              <w:t>6</w:t>
            </w:r>
          </w:p>
        </w:tc>
        <w:tc>
          <w:tcPr>
            <w:tcW w:w="6141" w:type="dxa"/>
            <w:noWrap w:val="0"/>
            <w:vAlign w:val="center"/>
          </w:tcPr>
          <w:p w14:paraId="76483E6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比选申请文件未附有比选人不能接受的条件</w:t>
            </w:r>
          </w:p>
        </w:tc>
        <w:tc>
          <w:tcPr>
            <w:tcW w:w="2341" w:type="dxa"/>
            <w:tcBorders>
              <w:right w:val="single" w:color="auto" w:sz="12" w:space="0"/>
            </w:tcBorders>
            <w:noWrap w:val="0"/>
            <w:vAlign w:val="center"/>
          </w:tcPr>
          <w:p w14:paraId="2ADB8F0C">
            <w:pPr>
              <w:spacing w:line="360" w:lineRule="auto"/>
              <w:ind w:left="538" w:leftChars="192"/>
              <w:rPr>
                <w:rFonts w:ascii="仿宋" w:hAnsi="仿宋" w:eastAsia="仿宋" w:cs="仿宋"/>
                <w:color w:val="auto"/>
                <w:szCs w:val="28"/>
                <w:highlight w:val="none"/>
              </w:rPr>
            </w:pPr>
          </w:p>
        </w:tc>
      </w:tr>
      <w:tr w14:paraId="117D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7208" w:type="dxa"/>
            <w:gridSpan w:val="2"/>
            <w:tcBorders>
              <w:left w:val="single" w:color="auto" w:sz="12" w:space="0"/>
            </w:tcBorders>
            <w:noWrap w:val="0"/>
            <w:vAlign w:val="center"/>
          </w:tcPr>
          <w:p w14:paraId="3B546B43">
            <w:pPr>
              <w:spacing w:line="360" w:lineRule="auto"/>
              <w:ind w:left="538" w:leftChars="192" w:firstLine="120"/>
              <w:rPr>
                <w:rFonts w:ascii="仿宋" w:hAnsi="仿宋" w:eastAsia="仿宋" w:cs="仿宋"/>
                <w:color w:val="auto"/>
                <w:szCs w:val="28"/>
                <w:highlight w:val="none"/>
              </w:rPr>
            </w:pPr>
            <w:r>
              <w:rPr>
                <w:rFonts w:hint="eastAsia" w:ascii="仿宋" w:hAnsi="仿宋" w:eastAsia="仿宋" w:cs="仿宋"/>
                <w:color w:val="auto"/>
                <w:szCs w:val="28"/>
                <w:highlight w:val="none"/>
              </w:rPr>
              <w:t>结论（应填写“通过”或“不通过”）</w:t>
            </w:r>
          </w:p>
        </w:tc>
        <w:tc>
          <w:tcPr>
            <w:tcW w:w="2341" w:type="dxa"/>
            <w:tcBorders>
              <w:right w:val="single" w:color="auto" w:sz="12" w:space="0"/>
            </w:tcBorders>
            <w:noWrap w:val="0"/>
            <w:vAlign w:val="center"/>
          </w:tcPr>
          <w:p w14:paraId="03D8A09F">
            <w:pPr>
              <w:spacing w:line="360" w:lineRule="auto"/>
              <w:ind w:left="538" w:leftChars="192"/>
              <w:rPr>
                <w:rFonts w:ascii="仿宋" w:hAnsi="仿宋" w:eastAsia="仿宋" w:cs="仿宋"/>
                <w:color w:val="auto"/>
                <w:szCs w:val="28"/>
                <w:highlight w:val="none"/>
              </w:rPr>
            </w:pPr>
          </w:p>
        </w:tc>
      </w:tr>
    </w:tbl>
    <w:p w14:paraId="7B616E7F">
      <w:pPr>
        <w:pStyle w:val="12"/>
        <w:spacing w:line="360" w:lineRule="auto"/>
        <w:ind w:left="640" w:firstLine="482"/>
        <w:rPr>
          <w:rFonts w:ascii="仿宋" w:hAnsi="仿宋" w:eastAsia="仿宋" w:cs="仿宋"/>
          <w:b/>
          <w:bCs/>
          <w:color w:val="auto"/>
          <w:highlight w:val="none"/>
        </w:rPr>
      </w:pPr>
    </w:p>
    <w:p w14:paraId="52D4A796">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四、资格评审</w:t>
      </w:r>
    </w:p>
    <w:p w14:paraId="5612F87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仿宋"/>
          <w:color w:val="auto"/>
          <w:szCs w:val="28"/>
          <w:highlight w:val="none"/>
        </w:rPr>
      </w:pPr>
      <w:r>
        <w:rPr>
          <w:rFonts w:hint="eastAsia" w:ascii="仿宋" w:hAnsi="仿宋" w:eastAsia="仿宋" w:cs="仿宋"/>
          <w:color w:val="auto"/>
          <w:sz w:val="28"/>
          <w:szCs w:val="28"/>
          <w:highlight w:val="none"/>
        </w:rPr>
        <w:t>评审委员会对通过</w:t>
      </w:r>
      <w:r>
        <w:rPr>
          <w:rFonts w:hint="eastAsia" w:ascii="仿宋" w:hAnsi="仿宋" w:eastAsia="仿宋" w:cs="仿宋"/>
          <w:color w:val="auto"/>
          <w:sz w:val="28"/>
          <w:szCs w:val="28"/>
          <w:highlight w:val="none"/>
          <w:lang w:val="en-US" w:eastAsia="zh-CN"/>
        </w:rPr>
        <w:t>形式</w:t>
      </w:r>
      <w:r>
        <w:rPr>
          <w:rFonts w:hint="eastAsia" w:ascii="仿宋" w:hAnsi="仿宋" w:eastAsia="仿宋" w:cs="仿宋"/>
          <w:color w:val="auto"/>
          <w:sz w:val="28"/>
          <w:szCs w:val="28"/>
          <w:highlight w:val="none"/>
        </w:rPr>
        <w:t>评审的比选申请文件进行资格评审，资格评审实行强制性合格条件标准（见下表），凡有一项不合格则不能通过，资格审查未通过的不再进入下一步评审。</w:t>
      </w:r>
    </w:p>
    <w:tbl>
      <w:tblPr>
        <w:tblStyle w:val="13"/>
        <w:tblW w:w="87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85"/>
        <w:gridCol w:w="5808"/>
        <w:gridCol w:w="1841"/>
      </w:tblGrid>
      <w:tr w14:paraId="1D5B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blHeader/>
          <w:jc w:val="center"/>
        </w:trPr>
        <w:tc>
          <w:tcPr>
            <w:tcW w:w="1085" w:type="dxa"/>
            <w:noWrap w:val="0"/>
            <w:tcMar>
              <w:top w:w="15" w:type="dxa"/>
              <w:left w:w="15" w:type="dxa"/>
              <w:bottom w:w="0" w:type="dxa"/>
              <w:right w:w="15" w:type="dxa"/>
            </w:tcMar>
            <w:vAlign w:val="center"/>
          </w:tcPr>
          <w:p w14:paraId="5110E5A6">
            <w:pPr>
              <w:spacing w:line="360" w:lineRule="auto"/>
              <w:jc w:val="center"/>
              <w:rPr>
                <w:rFonts w:ascii="仿宋" w:hAnsi="仿宋" w:eastAsia="仿宋" w:cs="Arial"/>
                <w:b/>
                <w:color w:val="auto"/>
                <w:sz w:val="24"/>
                <w:highlight w:val="none"/>
              </w:rPr>
            </w:pPr>
            <w:r>
              <w:rPr>
                <w:rFonts w:ascii="仿宋" w:hAnsi="仿宋" w:eastAsia="仿宋" w:cs="Arial"/>
                <w:b/>
                <w:color w:val="auto"/>
                <w:sz w:val="24"/>
                <w:highlight w:val="none"/>
              </w:rPr>
              <w:t>序号</w:t>
            </w:r>
          </w:p>
        </w:tc>
        <w:tc>
          <w:tcPr>
            <w:tcW w:w="5808" w:type="dxa"/>
            <w:noWrap w:val="0"/>
            <w:tcMar>
              <w:top w:w="15" w:type="dxa"/>
              <w:left w:w="15" w:type="dxa"/>
              <w:bottom w:w="0" w:type="dxa"/>
              <w:right w:w="15" w:type="dxa"/>
            </w:tcMar>
            <w:vAlign w:val="center"/>
          </w:tcPr>
          <w:p w14:paraId="300AFDAB">
            <w:pPr>
              <w:spacing w:line="360" w:lineRule="auto"/>
              <w:jc w:val="center"/>
              <w:rPr>
                <w:rFonts w:ascii="仿宋" w:hAnsi="仿宋" w:eastAsia="仿宋" w:cs="Arial"/>
                <w:b/>
                <w:color w:val="auto"/>
                <w:sz w:val="24"/>
                <w:highlight w:val="none"/>
              </w:rPr>
            </w:pPr>
            <w:r>
              <w:rPr>
                <w:rFonts w:hint="eastAsia" w:ascii="仿宋" w:hAnsi="仿宋" w:eastAsia="仿宋" w:cs="Arial"/>
                <w:color w:val="auto"/>
                <w:sz w:val="24"/>
                <w:highlight w:val="none"/>
              </w:rPr>
              <w:t>评审因素与评审标准</w:t>
            </w:r>
          </w:p>
        </w:tc>
        <w:tc>
          <w:tcPr>
            <w:tcW w:w="1841" w:type="dxa"/>
            <w:noWrap w:val="0"/>
            <w:tcMar>
              <w:top w:w="15" w:type="dxa"/>
              <w:left w:w="15" w:type="dxa"/>
              <w:bottom w:w="0" w:type="dxa"/>
              <w:right w:w="15" w:type="dxa"/>
            </w:tcMar>
            <w:vAlign w:val="center"/>
          </w:tcPr>
          <w:p w14:paraId="62C5AC45">
            <w:pPr>
              <w:spacing w:line="360" w:lineRule="auto"/>
              <w:jc w:val="center"/>
              <w:rPr>
                <w:rFonts w:ascii="仿宋" w:hAnsi="仿宋" w:eastAsia="仿宋" w:cs="Arial"/>
                <w:b/>
                <w:color w:val="auto"/>
                <w:sz w:val="24"/>
                <w:highlight w:val="none"/>
              </w:rPr>
            </w:pPr>
            <w:r>
              <w:rPr>
                <w:rFonts w:ascii="仿宋" w:hAnsi="仿宋" w:eastAsia="仿宋" w:cs="Arial"/>
                <w:color w:val="auto"/>
                <w:sz w:val="24"/>
                <w:highlight w:val="none"/>
              </w:rPr>
              <w:t>是否</w:t>
            </w:r>
            <w:r>
              <w:rPr>
                <w:rFonts w:hint="eastAsia" w:ascii="仿宋" w:hAnsi="仿宋" w:eastAsia="仿宋" w:cs="Arial"/>
                <w:color w:val="auto"/>
                <w:sz w:val="24"/>
                <w:highlight w:val="none"/>
              </w:rPr>
              <w:t>通过</w:t>
            </w:r>
            <w:r>
              <w:rPr>
                <w:rFonts w:ascii="仿宋" w:hAnsi="仿宋" w:eastAsia="仿宋" w:cs="Arial"/>
                <w:color w:val="auto"/>
                <w:sz w:val="24"/>
                <w:highlight w:val="none"/>
              </w:rPr>
              <w:t>（填写“是”或“否”）</w:t>
            </w:r>
          </w:p>
        </w:tc>
      </w:tr>
      <w:tr w14:paraId="4A59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5" w:hRule="atLeast"/>
          <w:jc w:val="center"/>
        </w:trPr>
        <w:tc>
          <w:tcPr>
            <w:tcW w:w="1085" w:type="dxa"/>
            <w:noWrap w:val="0"/>
            <w:tcMar>
              <w:top w:w="15" w:type="dxa"/>
              <w:left w:w="15" w:type="dxa"/>
              <w:bottom w:w="0" w:type="dxa"/>
              <w:right w:w="15" w:type="dxa"/>
            </w:tcMar>
            <w:vAlign w:val="center"/>
          </w:tcPr>
          <w:p w14:paraId="3DD6896C">
            <w:pPr>
              <w:spacing w:line="360" w:lineRule="auto"/>
              <w:jc w:val="center"/>
              <w:rPr>
                <w:rFonts w:ascii="仿宋" w:hAnsi="仿宋" w:eastAsia="仿宋" w:cs="Arial"/>
                <w:color w:val="auto"/>
                <w:sz w:val="24"/>
                <w:highlight w:val="none"/>
              </w:rPr>
            </w:pPr>
            <w:r>
              <w:rPr>
                <w:rFonts w:ascii="仿宋" w:hAnsi="仿宋" w:eastAsia="仿宋" w:cs="Arial"/>
                <w:color w:val="auto"/>
                <w:sz w:val="24"/>
                <w:highlight w:val="none"/>
              </w:rPr>
              <w:t>1</w:t>
            </w:r>
          </w:p>
        </w:tc>
        <w:tc>
          <w:tcPr>
            <w:tcW w:w="5808" w:type="dxa"/>
            <w:noWrap w:val="0"/>
            <w:tcMar>
              <w:top w:w="15" w:type="dxa"/>
              <w:left w:w="15" w:type="dxa"/>
              <w:bottom w:w="0" w:type="dxa"/>
              <w:right w:w="15" w:type="dxa"/>
            </w:tcMar>
            <w:vAlign w:val="center"/>
          </w:tcPr>
          <w:p w14:paraId="198F40D0">
            <w:pPr>
              <w:pStyle w:val="17"/>
              <w:spacing w:line="360" w:lineRule="auto"/>
              <w:ind w:left="0" w:leftChars="0" w:firstLine="0" w:firstLineChars="0"/>
              <w:rPr>
                <w:rFonts w:ascii="仿宋" w:hAnsi="仿宋" w:eastAsia="仿宋" w:cs="Arial"/>
                <w:color w:val="auto"/>
                <w:sz w:val="24"/>
                <w:highlight w:val="none"/>
              </w:rPr>
            </w:pPr>
            <w:r>
              <w:rPr>
                <w:rFonts w:hint="eastAsia" w:ascii="仿宋" w:hAnsi="仿宋" w:eastAsia="仿宋" w:cs="仿宋"/>
                <w:b w:val="0"/>
                <w:bCs/>
                <w:color w:val="auto"/>
                <w:kern w:val="2"/>
                <w:sz w:val="24"/>
                <w:szCs w:val="24"/>
                <w:highlight w:val="none"/>
                <w:lang w:val="en-US" w:eastAsia="zh-CN" w:bidi="ar-SA"/>
              </w:rPr>
              <w:t>资质要求：符合比选文件要求</w:t>
            </w:r>
          </w:p>
        </w:tc>
        <w:tc>
          <w:tcPr>
            <w:tcW w:w="1841" w:type="dxa"/>
            <w:noWrap w:val="0"/>
            <w:tcMar>
              <w:top w:w="15" w:type="dxa"/>
              <w:left w:w="15" w:type="dxa"/>
              <w:bottom w:w="0" w:type="dxa"/>
              <w:right w:w="15" w:type="dxa"/>
            </w:tcMar>
            <w:vAlign w:val="center"/>
          </w:tcPr>
          <w:p w14:paraId="28732169">
            <w:pPr>
              <w:spacing w:line="360" w:lineRule="auto"/>
              <w:jc w:val="center"/>
              <w:rPr>
                <w:rFonts w:ascii="仿宋" w:hAnsi="仿宋" w:eastAsia="仿宋" w:cs="Arial"/>
                <w:color w:val="auto"/>
                <w:sz w:val="24"/>
                <w:highlight w:val="none"/>
              </w:rPr>
            </w:pPr>
          </w:p>
        </w:tc>
      </w:tr>
      <w:tr w14:paraId="00A34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1085" w:type="dxa"/>
            <w:noWrap w:val="0"/>
            <w:tcMar>
              <w:top w:w="15" w:type="dxa"/>
              <w:left w:w="15" w:type="dxa"/>
              <w:bottom w:w="0" w:type="dxa"/>
              <w:right w:w="15" w:type="dxa"/>
            </w:tcMar>
            <w:vAlign w:val="center"/>
          </w:tcPr>
          <w:p w14:paraId="05EC6AB5">
            <w:pPr>
              <w:spacing w:line="360" w:lineRule="auto"/>
              <w:jc w:val="center"/>
              <w:rPr>
                <w:rFonts w:hint="eastAsia" w:ascii="仿宋" w:hAnsi="仿宋" w:eastAsia="仿宋" w:cs="Arial"/>
                <w:color w:val="auto"/>
                <w:sz w:val="24"/>
                <w:highlight w:val="none"/>
                <w:lang w:eastAsia="zh-CN"/>
              </w:rPr>
            </w:pPr>
            <w:r>
              <w:rPr>
                <w:rFonts w:hint="eastAsia" w:ascii="仿宋" w:hAnsi="仿宋" w:eastAsia="仿宋" w:cs="Arial"/>
                <w:color w:val="auto"/>
                <w:sz w:val="24"/>
                <w:highlight w:val="none"/>
                <w:lang w:val="en-US" w:eastAsia="zh-CN"/>
              </w:rPr>
              <w:t>2</w:t>
            </w:r>
          </w:p>
        </w:tc>
        <w:tc>
          <w:tcPr>
            <w:tcW w:w="5808" w:type="dxa"/>
            <w:noWrap w:val="0"/>
            <w:tcMar>
              <w:top w:w="15" w:type="dxa"/>
              <w:left w:w="15" w:type="dxa"/>
              <w:bottom w:w="0" w:type="dxa"/>
              <w:right w:w="15" w:type="dxa"/>
            </w:tcMar>
            <w:vAlign w:val="center"/>
          </w:tcPr>
          <w:p w14:paraId="2A0F13FE">
            <w:pPr>
              <w:spacing w:line="360" w:lineRule="auto"/>
              <w:jc w:val="left"/>
              <w:rPr>
                <w:rFonts w:hint="default" w:ascii="仿宋" w:hAnsi="仿宋" w:eastAsia="仿宋" w:cs="Arial"/>
                <w:color w:val="auto"/>
                <w:sz w:val="24"/>
                <w:highlight w:val="none"/>
                <w:lang w:val="en-US" w:eastAsia="zh-CN"/>
              </w:rPr>
            </w:pPr>
            <w:r>
              <w:rPr>
                <w:rFonts w:hint="eastAsia" w:ascii="仿宋" w:hAnsi="仿宋" w:eastAsia="仿宋" w:cs="Arial"/>
                <w:color w:val="auto"/>
                <w:sz w:val="24"/>
                <w:highlight w:val="none"/>
                <w:lang w:val="en-US" w:eastAsia="zh-CN"/>
              </w:rPr>
              <w:t>财务要求：</w:t>
            </w:r>
            <w:r>
              <w:rPr>
                <w:rFonts w:hint="eastAsia" w:ascii="仿宋" w:hAnsi="仿宋" w:eastAsia="仿宋" w:cs="Arial"/>
                <w:color w:val="auto"/>
                <w:sz w:val="24"/>
                <w:highlight w:val="none"/>
              </w:rPr>
              <w:t>符合</w:t>
            </w:r>
            <w:r>
              <w:rPr>
                <w:rFonts w:hint="eastAsia" w:ascii="仿宋" w:hAnsi="仿宋" w:eastAsia="仿宋" w:cs="Arial"/>
                <w:color w:val="auto"/>
                <w:sz w:val="24"/>
                <w:highlight w:val="none"/>
                <w:lang w:val="en-US" w:eastAsia="zh-CN"/>
              </w:rPr>
              <w:t>比选文件</w:t>
            </w:r>
            <w:r>
              <w:rPr>
                <w:rFonts w:hint="eastAsia" w:ascii="仿宋" w:hAnsi="仿宋" w:eastAsia="仿宋" w:cs="Arial"/>
                <w:color w:val="auto"/>
                <w:sz w:val="24"/>
                <w:highlight w:val="none"/>
              </w:rPr>
              <w:t>要求</w:t>
            </w:r>
          </w:p>
        </w:tc>
        <w:tc>
          <w:tcPr>
            <w:tcW w:w="1841" w:type="dxa"/>
            <w:noWrap w:val="0"/>
            <w:tcMar>
              <w:top w:w="15" w:type="dxa"/>
              <w:left w:w="15" w:type="dxa"/>
              <w:bottom w:w="0" w:type="dxa"/>
              <w:right w:w="15" w:type="dxa"/>
            </w:tcMar>
            <w:vAlign w:val="center"/>
          </w:tcPr>
          <w:p w14:paraId="1D20A84E">
            <w:pPr>
              <w:spacing w:line="360" w:lineRule="auto"/>
              <w:jc w:val="center"/>
              <w:rPr>
                <w:rFonts w:ascii="仿宋" w:hAnsi="仿宋" w:eastAsia="仿宋" w:cs="Arial"/>
                <w:color w:val="auto"/>
                <w:sz w:val="24"/>
                <w:highlight w:val="none"/>
              </w:rPr>
            </w:pPr>
          </w:p>
        </w:tc>
      </w:tr>
      <w:tr w14:paraId="4D195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1085" w:type="dxa"/>
            <w:noWrap w:val="0"/>
            <w:tcMar>
              <w:top w:w="15" w:type="dxa"/>
              <w:left w:w="15" w:type="dxa"/>
              <w:bottom w:w="0" w:type="dxa"/>
              <w:right w:w="15" w:type="dxa"/>
            </w:tcMar>
            <w:vAlign w:val="center"/>
          </w:tcPr>
          <w:p w14:paraId="28796469">
            <w:pPr>
              <w:spacing w:line="360" w:lineRule="auto"/>
              <w:jc w:val="center"/>
              <w:rPr>
                <w:rFonts w:hint="eastAsia" w:ascii="仿宋" w:hAnsi="仿宋" w:eastAsia="仿宋" w:cs="Arial"/>
                <w:color w:val="auto"/>
                <w:kern w:val="2"/>
                <w:sz w:val="24"/>
                <w:szCs w:val="24"/>
                <w:highlight w:val="none"/>
                <w:lang w:val="en-US" w:eastAsia="zh-CN" w:bidi="ar-SA"/>
              </w:rPr>
            </w:pPr>
            <w:r>
              <w:rPr>
                <w:rFonts w:hint="eastAsia" w:ascii="仿宋" w:hAnsi="仿宋" w:eastAsia="仿宋" w:cs="Arial"/>
                <w:color w:val="auto"/>
                <w:sz w:val="24"/>
                <w:highlight w:val="none"/>
                <w:lang w:val="en-US" w:eastAsia="zh-CN"/>
              </w:rPr>
              <w:t>3</w:t>
            </w:r>
          </w:p>
        </w:tc>
        <w:tc>
          <w:tcPr>
            <w:tcW w:w="5808" w:type="dxa"/>
            <w:noWrap w:val="0"/>
            <w:tcMar>
              <w:top w:w="15" w:type="dxa"/>
              <w:left w:w="15" w:type="dxa"/>
              <w:bottom w:w="0" w:type="dxa"/>
              <w:right w:w="15" w:type="dxa"/>
            </w:tcMar>
            <w:vAlign w:val="center"/>
          </w:tcPr>
          <w:p w14:paraId="5FA79D3C">
            <w:pPr>
              <w:spacing w:line="360" w:lineRule="auto"/>
              <w:rPr>
                <w:rFonts w:hint="default" w:ascii="仿宋" w:hAnsi="仿宋" w:eastAsia="仿宋" w:cs="Arial"/>
                <w:color w:val="auto"/>
                <w:sz w:val="24"/>
                <w:highlight w:val="none"/>
                <w:lang w:val="en-US" w:eastAsia="zh-CN"/>
              </w:rPr>
            </w:pPr>
            <w:r>
              <w:rPr>
                <w:rFonts w:hint="eastAsia" w:ascii="仿宋" w:hAnsi="仿宋" w:eastAsia="仿宋" w:cs="Arial"/>
                <w:color w:val="auto"/>
                <w:sz w:val="24"/>
                <w:highlight w:val="none"/>
              </w:rPr>
              <w:t>信誉要求：符合</w:t>
            </w:r>
            <w:r>
              <w:rPr>
                <w:rFonts w:hint="eastAsia" w:ascii="仿宋" w:hAnsi="仿宋" w:eastAsia="仿宋" w:cs="Arial"/>
                <w:color w:val="auto"/>
                <w:sz w:val="24"/>
                <w:highlight w:val="none"/>
                <w:lang w:val="en-US" w:eastAsia="zh-CN"/>
              </w:rPr>
              <w:t>比选文件</w:t>
            </w:r>
            <w:r>
              <w:rPr>
                <w:rFonts w:hint="eastAsia" w:ascii="仿宋" w:hAnsi="仿宋" w:eastAsia="仿宋" w:cs="Arial"/>
                <w:color w:val="auto"/>
                <w:sz w:val="24"/>
                <w:highlight w:val="none"/>
              </w:rPr>
              <w:t>要求</w:t>
            </w:r>
          </w:p>
        </w:tc>
        <w:tc>
          <w:tcPr>
            <w:tcW w:w="1841" w:type="dxa"/>
            <w:noWrap w:val="0"/>
            <w:tcMar>
              <w:top w:w="15" w:type="dxa"/>
              <w:left w:w="15" w:type="dxa"/>
              <w:bottom w:w="0" w:type="dxa"/>
              <w:right w:w="15" w:type="dxa"/>
            </w:tcMar>
            <w:vAlign w:val="center"/>
          </w:tcPr>
          <w:p w14:paraId="7BD147F4">
            <w:pPr>
              <w:spacing w:line="360" w:lineRule="auto"/>
              <w:jc w:val="center"/>
              <w:rPr>
                <w:rFonts w:ascii="仿宋" w:hAnsi="仿宋" w:eastAsia="仿宋" w:cs="Arial"/>
                <w:color w:val="auto"/>
                <w:sz w:val="24"/>
                <w:highlight w:val="none"/>
              </w:rPr>
            </w:pPr>
          </w:p>
        </w:tc>
      </w:tr>
      <w:tr w14:paraId="18896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1085" w:type="dxa"/>
            <w:noWrap w:val="0"/>
            <w:tcMar>
              <w:top w:w="15" w:type="dxa"/>
              <w:left w:w="15" w:type="dxa"/>
              <w:bottom w:w="0" w:type="dxa"/>
              <w:right w:w="15" w:type="dxa"/>
            </w:tcMar>
            <w:vAlign w:val="center"/>
          </w:tcPr>
          <w:p w14:paraId="79E059CF">
            <w:pPr>
              <w:spacing w:line="360" w:lineRule="auto"/>
              <w:jc w:val="center"/>
              <w:rPr>
                <w:rFonts w:hint="eastAsia" w:ascii="仿宋" w:hAnsi="仿宋" w:eastAsia="仿宋" w:cs="Arial"/>
                <w:color w:val="auto"/>
                <w:kern w:val="2"/>
                <w:sz w:val="24"/>
                <w:szCs w:val="24"/>
                <w:highlight w:val="none"/>
                <w:lang w:val="en-US" w:eastAsia="zh-CN" w:bidi="ar-SA"/>
              </w:rPr>
            </w:pPr>
            <w:r>
              <w:rPr>
                <w:rFonts w:hint="eastAsia" w:ascii="仿宋" w:hAnsi="仿宋" w:eastAsia="仿宋" w:cs="Arial"/>
                <w:color w:val="auto"/>
                <w:sz w:val="24"/>
                <w:highlight w:val="none"/>
                <w:lang w:val="en-US" w:eastAsia="zh-CN"/>
              </w:rPr>
              <w:t>4</w:t>
            </w:r>
          </w:p>
        </w:tc>
        <w:tc>
          <w:tcPr>
            <w:tcW w:w="5808" w:type="dxa"/>
            <w:noWrap w:val="0"/>
            <w:tcMar>
              <w:top w:w="15" w:type="dxa"/>
              <w:left w:w="15" w:type="dxa"/>
              <w:bottom w:w="0" w:type="dxa"/>
              <w:right w:w="15" w:type="dxa"/>
            </w:tcMar>
            <w:vAlign w:val="center"/>
          </w:tcPr>
          <w:p w14:paraId="04195122">
            <w:pPr>
              <w:spacing w:line="360" w:lineRule="auto"/>
              <w:rPr>
                <w:rFonts w:hint="default" w:ascii="仿宋" w:hAnsi="仿宋" w:eastAsia="仿宋" w:cs="Arial"/>
                <w:color w:val="auto"/>
                <w:sz w:val="24"/>
                <w:highlight w:val="none"/>
                <w:lang w:val="en-US" w:eastAsia="zh-CN"/>
              </w:rPr>
            </w:pPr>
            <w:r>
              <w:rPr>
                <w:rFonts w:hint="default" w:ascii="仿宋" w:hAnsi="仿宋" w:eastAsia="仿宋" w:cs="Arial"/>
                <w:color w:val="auto"/>
                <w:sz w:val="24"/>
                <w:highlight w:val="none"/>
                <w:lang w:val="en-US" w:eastAsia="zh-CN"/>
              </w:rPr>
              <w:t>比选申请人</w:t>
            </w:r>
            <w:r>
              <w:rPr>
                <w:rFonts w:hint="eastAsia" w:ascii="仿宋" w:hAnsi="仿宋" w:eastAsia="仿宋" w:cs="Arial"/>
                <w:color w:val="auto"/>
                <w:sz w:val="24"/>
                <w:highlight w:val="none"/>
                <w:lang w:val="en-US" w:eastAsia="zh-CN"/>
              </w:rPr>
              <w:t>无异常低价参与比选情形</w:t>
            </w:r>
          </w:p>
        </w:tc>
        <w:tc>
          <w:tcPr>
            <w:tcW w:w="1841" w:type="dxa"/>
            <w:noWrap w:val="0"/>
            <w:tcMar>
              <w:top w:w="15" w:type="dxa"/>
              <w:left w:w="15" w:type="dxa"/>
              <w:bottom w:w="0" w:type="dxa"/>
              <w:right w:w="15" w:type="dxa"/>
            </w:tcMar>
            <w:vAlign w:val="center"/>
          </w:tcPr>
          <w:p w14:paraId="4FEF7C1B">
            <w:pPr>
              <w:spacing w:line="360" w:lineRule="auto"/>
              <w:jc w:val="center"/>
              <w:rPr>
                <w:rFonts w:ascii="仿宋" w:hAnsi="仿宋" w:eastAsia="仿宋" w:cs="Arial"/>
                <w:color w:val="auto"/>
                <w:sz w:val="24"/>
                <w:highlight w:val="none"/>
              </w:rPr>
            </w:pPr>
          </w:p>
        </w:tc>
      </w:tr>
      <w:tr w14:paraId="5518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1085" w:type="dxa"/>
            <w:noWrap w:val="0"/>
            <w:tcMar>
              <w:top w:w="15" w:type="dxa"/>
              <w:left w:w="15" w:type="dxa"/>
              <w:bottom w:w="0" w:type="dxa"/>
              <w:right w:w="15" w:type="dxa"/>
            </w:tcMar>
            <w:vAlign w:val="center"/>
          </w:tcPr>
          <w:p w14:paraId="097B189A">
            <w:pPr>
              <w:spacing w:line="360" w:lineRule="auto"/>
              <w:jc w:val="center"/>
              <w:rPr>
                <w:rFonts w:hint="eastAsia" w:ascii="仿宋" w:hAnsi="仿宋" w:eastAsia="仿宋" w:cs="Arial"/>
                <w:color w:val="auto"/>
                <w:sz w:val="24"/>
                <w:highlight w:val="none"/>
                <w:lang w:val="en-US" w:eastAsia="zh-CN"/>
              </w:rPr>
            </w:pPr>
            <w:r>
              <w:rPr>
                <w:rFonts w:hint="eastAsia" w:ascii="仿宋" w:hAnsi="仿宋" w:eastAsia="仿宋" w:cs="Arial"/>
                <w:color w:val="auto"/>
                <w:sz w:val="24"/>
                <w:highlight w:val="none"/>
                <w:lang w:val="en-US" w:eastAsia="zh-CN"/>
              </w:rPr>
              <w:t>5</w:t>
            </w:r>
          </w:p>
        </w:tc>
        <w:tc>
          <w:tcPr>
            <w:tcW w:w="5808" w:type="dxa"/>
            <w:noWrap w:val="0"/>
            <w:tcMar>
              <w:top w:w="15" w:type="dxa"/>
              <w:left w:w="15" w:type="dxa"/>
              <w:bottom w:w="0" w:type="dxa"/>
              <w:right w:w="15" w:type="dxa"/>
            </w:tcMar>
            <w:vAlign w:val="center"/>
          </w:tcPr>
          <w:p w14:paraId="7C99B939">
            <w:pPr>
              <w:spacing w:line="360" w:lineRule="auto"/>
              <w:rPr>
                <w:rFonts w:hint="eastAsia" w:ascii="仿宋" w:hAnsi="仿宋" w:eastAsia="仿宋" w:cs="Arial"/>
                <w:color w:val="auto"/>
                <w:kern w:val="0"/>
                <w:sz w:val="24"/>
                <w:highlight w:val="none"/>
                <w:lang w:eastAsia="zh-CN"/>
              </w:rPr>
            </w:pPr>
            <w:r>
              <w:rPr>
                <w:rFonts w:hint="eastAsia" w:ascii="仿宋" w:hAnsi="仿宋" w:eastAsia="仿宋" w:cs="Arial"/>
                <w:color w:val="auto"/>
                <w:kern w:val="0"/>
                <w:sz w:val="24"/>
                <w:highlight w:val="none"/>
                <w:lang w:eastAsia="zh-CN"/>
              </w:rPr>
              <w:t>比选申请人的其他要求符合比选文件规定</w:t>
            </w:r>
          </w:p>
        </w:tc>
        <w:tc>
          <w:tcPr>
            <w:tcW w:w="1841" w:type="dxa"/>
            <w:noWrap w:val="0"/>
            <w:tcMar>
              <w:top w:w="15" w:type="dxa"/>
              <w:left w:w="15" w:type="dxa"/>
              <w:bottom w:w="0" w:type="dxa"/>
              <w:right w:w="15" w:type="dxa"/>
            </w:tcMar>
            <w:vAlign w:val="center"/>
          </w:tcPr>
          <w:p w14:paraId="007E33D1">
            <w:pPr>
              <w:spacing w:line="360" w:lineRule="auto"/>
              <w:jc w:val="center"/>
              <w:rPr>
                <w:rFonts w:ascii="仿宋" w:hAnsi="仿宋" w:eastAsia="仿宋" w:cs="Arial"/>
                <w:color w:val="auto"/>
                <w:sz w:val="24"/>
                <w:highlight w:val="none"/>
              </w:rPr>
            </w:pPr>
          </w:p>
        </w:tc>
      </w:tr>
      <w:tr w14:paraId="773C0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1085" w:type="dxa"/>
            <w:noWrap w:val="0"/>
            <w:tcMar>
              <w:top w:w="15" w:type="dxa"/>
              <w:left w:w="15" w:type="dxa"/>
              <w:bottom w:w="0" w:type="dxa"/>
              <w:right w:w="15" w:type="dxa"/>
            </w:tcMar>
            <w:vAlign w:val="center"/>
          </w:tcPr>
          <w:p w14:paraId="2D5E1681">
            <w:pPr>
              <w:spacing w:line="360" w:lineRule="auto"/>
              <w:jc w:val="center"/>
              <w:rPr>
                <w:rFonts w:ascii="仿宋" w:hAnsi="仿宋" w:eastAsia="仿宋" w:cs="Arial"/>
                <w:color w:val="auto"/>
                <w:sz w:val="24"/>
                <w:highlight w:val="none"/>
              </w:rPr>
            </w:pPr>
          </w:p>
        </w:tc>
        <w:tc>
          <w:tcPr>
            <w:tcW w:w="5808" w:type="dxa"/>
            <w:noWrap w:val="0"/>
            <w:tcMar>
              <w:top w:w="15" w:type="dxa"/>
              <w:left w:w="15" w:type="dxa"/>
              <w:bottom w:w="0" w:type="dxa"/>
              <w:right w:w="15" w:type="dxa"/>
            </w:tcMar>
            <w:vAlign w:val="center"/>
          </w:tcPr>
          <w:p w14:paraId="6165D24A">
            <w:pPr>
              <w:pStyle w:val="11"/>
              <w:spacing w:before="0" w:beforeAutospacing="0" w:after="0" w:afterAutospacing="0" w:line="360" w:lineRule="auto"/>
              <w:rPr>
                <w:rFonts w:ascii="仿宋" w:hAnsi="仿宋" w:eastAsia="仿宋" w:cs="Arial"/>
                <w:color w:val="auto"/>
                <w:highlight w:val="none"/>
              </w:rPr>
            </w:pPr>
            <w:r>
              <w:rPr>
                <w:rFonts w:ascii="仿宋" w:hAnsi="仿宋" w:eastAsia="仿宋" w:cs="Arial"/>
                <w:color w:val="auto"/>
                <w:highlight w:val="none"/>
              </w:rPr>
              <w:t>结论（应填写“通过”或“不通过”）</w:t>
            </w:r>
          </w:p>
        </w:tc>
        <w:tc>
          <w:tcPr>
            <w:tcW w:w="1841" w:type="dxa"/>
            <w:noWrap w:val="0"/>
            <w:tcMar>
              <w:top w:w="15" w:type="dxa"/>
              <w:left w:w="15" w:type="dxa"/>
              <w:bottom w:w="0" w:type="dxa"/>
              <w:right w:w="15" w:type="dxa"/>
            </w:tcMar>
            <w:vAlign w:val="center"/>
          </w:tcPr>
          <w:p w14:paraId="443F229B">
            <w:pPr>
              <w:spacing w:line="360" w:lineRule="auto"/>
              <w:jc w:val="center"/>
              <w:rPr>
                <w:rFonts w:ascii="仿宋" w:hAnsi="仿宋" w:eastAsia="仿宋" w:cs="Arial"/>
                <w:color w:val="auto"/>
                <w:sz w:val="24"/>
                <w:highlight w:val="none"/>
              </w:rPr>
            </w:pPr>
          </w:p>
        </w:tc>
      </w:tr>
    </w:tbl>
    <w:p w14:paraId="763EF6FD">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ascii="仿宋" w:hAnsi="仿宋" w:eastAsia="仿宋" w:cs="仿宋"/>
          <w:b/>
          <w:bCs/>
          <w:color w:val="auto"/>
          <w:szCs w:val="28"/>
          <w:highlight w:val="none"/>
        </w:rPr>
      </w:pPr>
      <w:r>
        <w:rPr>
          <w:rFonts w:hint="eastAsia" w:ascii="仿宋" w:hAnsi="仿宋" w:eastAsia="仿宋" w:cs="仿宋"/>
          <w:b/>
          <w:bCs/>
          <w:color w:val="auto"/>
          <w:szCs w:val="28"/>
          <w:highlight w:val="none"/>
        </w:rPr>
        <w:t>五、</w:t>
      </w:r>
      <w:r>
        <w:rPr>
          <w:rFonts w:hint="eastAsia" w:ascii="仿宋" w:hAnsi="仿宋" w:eastAsia="仿宋" w:cs="仿宋"/>
          <w:b/>
          <w:bCs/>
          <w:color w:val="auto"/>
          <w:kern w:val="0"/>
          <w:szCs w:val="28"/>
          <w:highlight w:val="none"/>
        </w:rPr>
        <w:t>推荐中选候选人</w:t>
      </w:r>
    </w:p>
    <w:p w14:paraId="2545B8AD">
      <w:pPr>
        <w:spacing w:line="360" w:lineRule="auto"/>
        <w:ind w:firstLine="560" w:firstLineChars="200"/>
        <w:rPr>
          <w:rFonts w:ascii="仿宋" w:hAnsi="仿宋" w:eastAsia="仿宋" w:cs="仿宋"/>
          <w:color w:val="auto"/>
          <w:szCs w:val="28"/>
          <w:highlight w:val="none"/>
        </w:rPr>
      </w:pPr>
      <w:bookmarkStart w:id="35" w:name="_Toc30588"/>
      <w:bookmarkStart w:id="36" w:name="_Toc27315"/>
      <w:bookmarkStart w:id="37" w:name="_Toc319145209"/>
      <w:bookmarkStart w:id="38" w:name="_Toc157235910"/>
      <w:bookmarkStart w:id="39" w:name="_Toc170621212"/>
      <w:bookmarkStart w:id="40" w:name="_Toc170621344"/>
      <w:bookmarkStart w:id="41" w:name="_第五章_合同条款"/>
      <w:r>
        <w:rPr>
          <w:rFonts w:hint="eastAsia" w:ascii="仿宋" w:hAnsi="仿宋" w:eastAsia="仿宋" w:cs="仿宋"/>
          <w:color w:val="auto"/>
          <w:szCs w:val="28"/>
          <w:highlight w:val="none"/>
        </w:rPr>
        <w:t>（一）评标委员会对合格的</w:t>
      </w:r>
      <w:r>
        <w:rPr>
          <w:rFonts w:hint="eastAsia" w:ascii="仿宋" w:hAnsi="仿宋" w:eastAsia="仿宋" w:cs="仿宋"/>
          <w:color w:val="auto"/>
          <w:szCs w:val="28"/>
          <w:highlight w:val="none"/>
          <w:lang w:val="en-US" w:eastAsia="zh-CN"/>
        </w:rPr>
        <w:t>比选申请</w:t>
      </w:r>
      <w:r>
        <w:rPr>
          <w:rFonts w:hint="eastAsia" w:ascii="仿宋" w:hAnsi="仿宋" w:eastAsia="仿宋" w:cs="仿宋"/>
          <w:color w:val="auto"/>
          <w:szCs w:val="28"/>
          <w:highlight w:val="none"/>
        </w:rPr>
        <w:t>人按以下评分标准进行量化评分，按综合得分由高到低进行排序，并推荐</w:t>
      </w:r>
      <w:r>
        <w:rPr>
          <w:rFonts w:hint="eastAsia" w:ascii="仿宋" w:hAnsi="仿宋" w:eastAsia="仿宋" w:cs="仿宋"/>
          <w:color w:val="auto"/>
          <w:szCs w:val="28"/>
          <w:highlight w:val="none"/>
          <w:lang w:val="en-US" w:eastAsia="zh-CN"/>
        </w:rPr>
        <w:t>1-</w:t>
      </w:r>
      <w:r>
        <w:rPr>
          <w:rFonts w:hint="eastAsia" w:ascii="仿宋" w:hAnsi="仿宋" w:eastAsia="仿宋" w:cs="仿宋"/>
          <w:color w:val="auto"/>
          <w:szCs w:val="28"/>
          <w:highlight w:val="none"/>
        </w:rPr>
        <w:t>3名中标候选人。</w:t>
      </w:r>
    </w:p>
    <w:p w14:paraId="575F698E">
      <w:pPr>
        <w:spacing w:line="360" w:lineRule="auto"/>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（二）编制评审报告，评审报告由评审委员会全体成员签字。</w:t>
      </w:r>
    </w:p>
    <w:tbl>
      <w:tblPr>
        <w:tblStyle w:val="13"/>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1288"/>
        <w:gridCol w:w="960"/>
        <w:gridCol w:w="5445"/>
        <w:gridCol w:w="943"/>
      </w:tblGrid>
      <w:tr w14:paraId="2097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5" w:type="dxa"/>
            <w:noWrap w:val="0"/>
            <w:vAlign w:val="center"/>
          </w:tcPr>
          <w:p w14:paraId="6FD3A352">
            <w:pPr>
              <w:snapToGrid w:val="0"/>
              <w:ind w:firstLine="28"/>
              <w:jc w:val="center"/>
              <w:rPr>
                <w:rFonts w:hint="eastAsia" w:ascii="仿宋" w:hAnsi="仿宋" w:eastAsia="仿宋" w:cs="仿宋"/>
                <w:b/>
                <w:bCs/>
                <w:color w:val="auto"/>
                <w:sz w:val="22"/>
                <w:highlight w:val="none"/>
              </w:rPr>
            </w:pPr>
            <w:r>
              <w:rPr>
                <w:rFonts w:hint="eastAsia" w:ascii="仿宋" w:hAnsi="仿宋" w:eastAsia="仿宋" w:cs="仿宋"/>
                <w:b/>
                <w:bCs/>
                <w:color w:val="auto"/>
                <w:sz w:val="22"/>
                <w:highlight w:val="none"/>
              </w:rPr>
              <w:t>序号</w:t>
            </w:r>
          </w:p>
        </w:tc>
        <w:tc>
          <w:tcPr>
            <w:tcW w:w="1288" w:type="dxa"/>
            <w:noWrap w:val="0"/>
            <w:vAlign w:val="center"/>
          </w:tcPr>
          <w:p w14:paraId="79197CCA">
            <w:pPr>
              <w:snapToGrid w:val="0"/>
              <w:ind w:firstLine="28"/>
              <w:jc w:val="center"/>
              <w:rPr>
                <w:rFonts w:hint="eastAsia" w:ascii="仿宋" w:hAnsi="仿宋" w:eastAsia="仿宋" w:cs="仿宋"/>
                <w:b/>
                <w:bCs/>
                <w:color w:val="auto"/>
                <w:sz w:val="22"/>
                <w:highlight w:val="none"/>
              </w:rPr>
            </w:pPr>
            <w:r>
              <w:rPr>
                <w:rFonts w:hint="eastAsia" w:ascii="仿宋" w:hAnsi="仿宋" w:eastAsia="仿宋" w:cs="仿宋"/>
                <w:b/>
                <w:bCs/>
                <w:color w:val="auto"/>
                <w:sz w:val="22"/>
                <w:highlight w:val="none"/>
              </w:rPr>
              <w:t>评审因素</w:t>
            </w:r>
          </w:p>
        </w:tc>
        <w:tc>
          <w:tcPr>
            <w:tcW w:w="960" w:type="dxa"/>
            <w:noWrap w:val="0"/>
            <w:vAlign w:val="center"/>
          </w:tcPr>
          <w:p w14:paraId="0423622C">
            <w:pPr>
              <w:snapToGrid w:val="0"/>
              <w:ind w:firstLine="28"/>
              <w:jc w:val="center"/>
              <w:rPr>
                <w:rFonts w:hint="eastAsia" w:ascii="仿宋" w:hAnsi="仿宋" w:eastAsia="仿宋" w:cs="仿宋"/>
                <w:b/>
                <w:bCs/>
                <w:color w:val="auto"/>
                <w:sz w:val="22"/>
                <w:highlight w:val="none"/>
              </w:rPr>
            </w:pPr>
            <w:r>
              <w:rPr>
                <w:rFonts w:hint="eastAsia" w:ascii="仿宋" w:hAnsi="仿宋" w:eastAsia="仿宋" w:cs="仿宋"/>
                <w:b/>
                <w:bCs/>
                <w:color w:val="auto"/>
                <w:sz w:val="22"/>
                <w:highlight w:val="none"/>
              </w:rPr>
              <w:t>权重后分值</w:t>
            </w:r>
          </w:p>
        </w:tc>
        <w:tc>
          <w:tcPr>
            <w:tcW w:w="5445" w:type="dxa"/>
            <w:noWrap w:val="0"/>
            <w:vAlign w:val="center"/>
          </w:tcPr>
          <w:p w14:paraId="58D68C4C">
            <w:pPr>
              <w:snapToGrid w:val="0"/>
              <w:ind w:firstLine="28"/>
              <w:jc w:val="center"/>
              <w:rPr>
                <w:rFonts w:hint="eastAsia" w:ascii="仿宋" w:hAnsi="仿宋" w:eastAsia="仿宋" w:cs="仿宋"/>
                <w:b/>
                <w:bCs/>
                <w:color w:val="auto"/>
                <w:sz w:val="22"/>
                <w:highlight w:val="none"/>
              </w:rPr>
            </w:pPr>
            <w:r>
              <w:rPr>
                <w:rFonts w:hint="eastAsia" w:ascii="仿宋" w:hAnsi="仿宋" w:eastAsia="仿宋" w:cs="仿宋"/>
                <w:b/>
                <w:bCs/>
                <w:color w:val="auto"/>
                <w:sz w:val="22"/>
                <w:highlight w:val="none"/>
              </w:rPr>
              <w:t>评分标准</w:t>
            </w:r>
          </w:p>
        </w:tc>
        <w:tc>
          <w:tcPr>
            <w:tcW w:w="943" w:type="dxa"/>
            <w:noWrap w:val="0"/>
            <w:vAlign w:val="center"/>
          </w:tcPr>
          <w:p w14:paraId="1A9CE00B">
            <w:pPr>
              <w:snapToGrid w:val="0"/>
              <w:jc w:val="center"/>
              <w:rPr>
                <w:rFonts w:hint="eastAsia" w:ascii="仿宋" w:hAnsi="仿宋" w:eastAsia="仿宋" w:cs="仿宋"/>
                <w:b/>
                <w:bCs/>
                <w:color w:val="auto"/>
                <w:sz w:val="22"/>
                <w:highlight w:val="none"/>
              </w:rPr>
            </w:pPr>
            <w:r>
              <w:rPr>
                <w:rFonts w:hint="eastAsia" w:ascii="仿宋" w:hAnsi="仿宋" w:eastAsia="仿宋" w:cs="仿宋"/>
                <w:b/>
                <w:bCs/>
                <w:color w:val="auto"/>
                <w:sz w:val="22"/>
                <w:highlight w:val="none"/>
              </w:rPr>
              <w:t>说明</w:t>
            </w:r>
          </w:p>
        </w:tc>
      </w:tr>
      <w:tr w14:paraId="2507B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5" w:type="dxa"/>
            <w:noWrap w:val="0"/>
            <w:vAlign w:val="center"/>
          </w:tcPr>
          <w:p w14:paraId="134A046B">
            <w:pPr>
              <w:widowControl/>
              <w:snapToGrid w:val="0"/>
              <w:jc w:val="center"/>
              <w:rPr>
                <w:rFonts w:hint="eastAsia" w:ascii="仿宋" w:hAnsi="仿宋" w:eastAsia="仿宋" w:cs="仿宋"/>
                <w:color w:val="auto"/>
                <w:sz w:val="22"/>
                <w:highlight w:val="none"/>
              </w:rPr>
            </w:pPr>
            <w:r>
              <w:rPr>
                <w:rFonts w:hint="eastAsia" w:ascii="仿宋" w:hAnsi="仿宋" w:eastAsia="仿宋" w:cs="仿宋"/>
                <w:color w:val="auto"/>
                <w:sz w:val="22"/>
                <w:highlight w:val="none"/>
              </w:rPr>
              <w:t>1</w:t>
            </w:r>
          </w:p>
        </w:tc>
        <w:tc>
          <w:tcPr>
            <w:tcW w:w="1288" w:type="dxa"/>
            <w:noWrap w:val="0"/>
            <w:vAlign w:val="center"/>
          </w:tcPr>
          <w:p w14:paraId="68FC7C79">
            <w:pPr>
              <w:widowControl/>
              <w:snapToGrid w:val="0"/>
              <w:jc w:val="center"/>
              <w:rPr>
                <w:rFonts w:hint="eastAsia" w:ascii="仿宋" w:hAnsi="仿宋" w:eastAsia="仿宋" w:cs="仿宋"/>
                <w:color w:val="auto"/>
                <w:sz w:val="22"/>
                <w:highlight w:val="none"/>
              </w:rPr>
            </w:pPr>
            <w:r>
              <w:rPr>
                <w:rFonts w:hint="eastAsia" w:ascii="仿宋" w:hAnsi="仿宋" w:eastAsia="仿宋" w:cs="仿宋"/>
                <w:color w:val="auto"/>
                <w:sz w:val="22"/>
                <w:highlight w:val="none"/>
              </w:rPr>
              <w:t>报价</w:t>
            </w:r>
          </w:p>
        </w:tc>
        <w:tc>
          <w:tcPr>
            <w:tcW w:w="960" w:type="dxa"/>
            <w:noWrap w:val="0"/>
            <w:vAlign w:val="center"/>
          </w:tcPr>
          <w:p w14:paraId="04843B15">
            <w:pPr>
              <w:widowControl/>
              <w:snapToGrid w:val="0"/>
              <w:jc w:val="center"/>
              <w:rPr>
                <w:rFonts w:hint="eastAsia" w:ascii="仿宋" w:hAnsi="仿宋" w:eastAsia="仿宋" w:cs="仿宋"/>
                <w:color w:val="auto"/>
                <w:sz w:val="22"/>
                <w:highlight w:val="none"/>
              </w:rPr>
            </w:pPr>
            <w:r>
              <w:rPr>
                <w:rFonts w:hint="eastAsia" w:ascii="仿宋" w:hAnsi="仿宋" w:eastAsia="仿宋" w:cs="仿宋"/>
                <w:bCs/>
                <w:color w:val="auto"/>
                <w:sz w:val="22"/>
                <w:highlight w:val="none"/>
              </w:rPr>
              <w:t>30分</w:t>
            </w:r>
          </w:p>
        </w:tc>
        <w:tc>
          <w:tcPr>
            <w:tcW w:w="5445" w:type="dxa"/>
            <w:noWrap w:val="0"/>
            <w:vAlign w:val="center"/>
          </w:tcPr>
          <w:p w14:paraId="175EA7A3">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1、采用有效比选报价的算术平均值为评标基准价，评标基准价小数点后保留两位。</w:t>
            </w:r>
          </w:p>
          <w:p w14:paraId="0CD13D40">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2、偏差率=100%×（比选报价－基准价）/基准价</w:t>
            </w:r>
          </w:p>
          <w:p w14:paraId="6CAD73A1">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偏差率保留2位小数，小数点后第3位“四舍五入”。</w:t>
            </w:r>
          </w:p>
          <w:p w14:paraId="1203C152">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（1）如果比选报价＞基准价，</w:t>
            </w:r>
          </w:p>
          <w:p w14:paraId="44234C96">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则比选报价得分F=30－偏差率×100×G；</w:t>
            </w:r>
          </w:p>
          <w:p w14:paraId="2F9BC401">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如果比选报价≤基准价，</w:t>
            </w:r>
          </w:p>
          <w:p w14:paraId="7F2025E8">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则比选报价得分F=30＋偏差率×100×H。</w:t>
            </w:r>
          </w:p>
          <w:p w14:paraId="6D4A80E8">
            <w:pPr>
              <w:widowControl/>
              <w:snapToGrid w:val="0"/>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 xml:space="preserve">    其中：G=1，H=0.5。</w:t>
            </w:r>
          </w:p>
          <w:p w14:paraId="31FAAB7B">
            <w:pPr>
              <w:widowControl/>
              <w:snapToGrid w:val="0"/>
              <w:jc w:val="left"/>
              <w:rPr>
                <w:rFonts w:ascii="仿宋" w:hAnsi="仿宋" w:eastAsia="仿宋" w:cs="仿宋"/>
                <w:color w:val="auto"/>
                <w:sz w:val="22"/>
                <w:highlight w:val="none"/>
              </w:rPr>
            </w:pPr>
            <w:r>
              <w:rPr>
                <w:rFonts w:hint="eastAsia" w:ascii="仿宋" w:hAnsi="仿宋" w:eastAsia="仿宋" w:cs="仿宋"/>
                <w:color w:val="auto"/>
                <w:sz w:val="22"/>
                <w:highlight w:val="none"/>
              </w:rPr>
              <w:t>比选申请人得分分值计算保留小数点后两位，小数点后第三位“四舍五入”。扣完为止。</w:t>
            </w:r>
          </w:p>
        </w:tc>
        <w:tc>
          <w:tcPr>
            <w:tcW w:w="943" w:type="dxa"/>
            <w:noWrap w:val="0"/>
            <w:vAlign w:val="center"/>
          </w:tcPr>
          <w:p w14:paraId="159C4A4D">
            <w:pPr>
              <w:snapToGrid w:val="0"/>
              <w:jc w:val="center"/>
              <w:rPr>
                <w:rFonts w:hint="eastAsia" w:ascii="仿宋" w:hAnsi="仿宋" w:eastAsia="仿宋" w:cs="仿宋"/>
                <w:bCs/>
                <w:color w:val="auto"/>
                <w:sz w:val="22"/>
                <w:highlight w:val="none"/>
              </w:rPr>
            </w:pPr>
            <w:r>
              <w:rPr>
                <w:rFonts w:hint="eastAsia" w:ascii="仿宋" w:hAnsi="仿宋" w:eastAsia="仿宋" w:cs="仿宋"/>
                <w:bCs/>
                <w:color w:val="auto"/>
                <w:sz w:val="22"/>
                <w:highlight w:val="none"/>
              </w:rPr>
              <w:t>客观分</w:t>
            </w:r>
          </w:p>
        </w:tc>
      </w:tr>
      <w:tr w14:paraId="24AC0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5" w:type="dxa"/>
            <w:noWrap w:val="0"/>
            <w:vAlign w:val="center"/>
          </w:tcPr>
          <w:p w14:paraId="6801E6D3">
            <w:pPr>
              <w:widowControl/>
              <w:snapToGrid w:val="0"/>
              <w:jc w:val="center"/>
              <w:rPr>
                <w:rFonts w:hint="eastAsia" w:ascii="仿宋" w:hAnsi="仿宋" w:eastAsia="仿宋" w:cs="仿宋"/>
                <w:color w:val="auto"/>
                <w:sz w:val="22"/>
                <w:highlight w:val="none"/>
              </w:rPr>
            </w:pPr>
            <w:r>
              <w:rPr>
                <w:rFonts w:hint="eastAsia" w:ascii="仿宋" w:hAnsi="仿宋" w:eastAsia="仿宋" w:cs="仿宋"/>
                <w:color w:val="auto"/>
                <w:sz w:val="22"/>
                <w:highlight w:val="none"/>
              </w:rPr>
              <w:t>2</w:t>
            </w:r>
          </w:p>
        </w:tc>
        <w:tc>
          <w:tcPr>
            <w:tcW w:w="1288" w:type="dxa"/>
            <w:noWrap w:val="0"/>
            <w:vAlign w:val="center"/>
          </w:tcPr>
          <w:p w14:paraId="7B636A8D">
            <w:pPr>
              <w:snapToGrid w:val="0"/>
              <w:jc w:val="center"/>
              <w:rPr>
                <w:rFonts w:hint="eastAsia" w:ascii="仿宋" w:hAnsi="仿宋" w:eastAsia="仿宋" w:cs="仿宋"/>
                <w:color w:val="auto"/>
                <w:kern w:val="0"/>
                <w:sz w:val="22"/>
                <w:highlight w:val="none"/>
              </w:rPr>
            </w:pPr>
            <w:r>
              <w:rPr>
                <w:rFonts w:hint="eastAsia" w:ascii="仿宋" w:hAnsi="仿宋" w:eastAsia="仿宋" w:cs="仿宋"/>
                <w:color w:val="auto"/>
                <w:kern w:val="0"/>
                <w:sz w:val="22"/>
                <w:highlight w:val="none"/>
              </w:rPr>
              <w:t>服务方案</w:t>
            </w:r>
          </w:p>
        </w:tc>
        <w:tc>
          <w:tcPr>
            <w:tcW w:w="960" w:type="dxa"/>
            <w:noWrap w:val="0"/>
            <w:vAlign w:val="center"/>
          </w:tcPr>
          <w:p w14:paraId="546BD299">
            <w:pPr>
              <w:snapToGrid w:val="0"/>
              <w:jc w:val="center"/>
              <w:rPr>
                <w:rFonts w:hint="eastAsia" w:ascii="仿宋" w:hAnsi="仿宋" w:eastAsia="仿宋" w:cs="仿宋"/>
                <w:color w:val="auto"/>
                <w:kern w:val="0"/>
                <w:sz w:val="22"/>
                <w:highlight w:val="none"/>
              </w:rPr>
            </w:pPr>
            <w:r>
              <w:rPr>
                <w:rFonts w:hint="eastAsia" w:ascii="仿宋" w:hAnsi="仿宋" w:eastAsia="仿宋" w:cs="仿宋"/>
                <w:color w:val="auto"/>
                <w:kern w:val="0"/>
                <w:sz w:val="22"/>
                <w:highlight w:val="none"/>
              </w:rPr>
              <w:t>30分</w:t>
            </w:r>
          </w:p>
        </w:tc>
        <w:tc>
          <w:tcPr>
            <w:tcW w:w="5445" w:type="dxa"/>
            <w:noWrap w:val="0"/>
            <w:vAlign w:val="center"/>
          </w:tcPr>
          <w:p w14:paraId="2B7D1BBD">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①总体实施方案；根据比选申请人提供的服务方案进行评审，优得6.0～4.8分，良得4.7～3.6分，一般得3.5～2.4分，差2.3～0,1分，无不得分。</w:t>
            </w:r>
          </w:p>
          <w:p w14:paraId="10298D4E">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②工作进度保证措施；根据比选申请人提供的服务方案进行评审，优得6.0～4.8分，良得4.7～3.6分，一般得3.5～2.4分，差2.3～0,1分，无不得分。</w:t>
            </w:r>
          </w:p>
          <w:p w14:paraId="0B84649C">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③工作质量控制措施；根据比选申请人提供的服务方案进行评审，优得6.0～4.8分，良得4.7～3.6分，一般得3.5～2.4分，差2.3～0,1分，无不得分。</w:t>
            </w:r>
          </w:p>
          <w:p w14:paraId="671EFCB7">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④工作重点、难点分析；根据比选申请人提供的服务方案进行评审，优得6.0～4.8分，良得4.7～3.6分，一般得3.5～2.4分，差2.3～0,1分，无不得分。</w:t>
            </w:r>
          </w:p>
          <w:p w14:paraId="35D6694E">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⑤后期服务方案：根据比选申请人提供的服务方案进行评审，优得6.0～4.8分，良得4.7～3.6分，一般得3.5～2.4分，差2.3～0,1分，无不得分。</w:t>
            </w:r>
          </w:p>
        </w:tc>
        <w:tc>
          <w:tcPr>
            <w:tcW w:w="943" w:type="dxa"/>
            <w:noWrap w:val="0"/>
            <w:vAlign w:val="center"/>
          </w:tcPr>
          <w:p w14:paraId="2E1F400B">
            <w:pPr>
              <w:snapToGrid w:val="0"/>
              <w:jc w:val="center"/>
              <w:rPr>
                <w:rFonts w:hint="eastAsia" w:ascii="仿宋" w:hAnsi="仿宋" w:eastAsia="仿宋" w:cs="仿宋"/>
                <w:bCs/>
                <w:color w:val="auto"/>
                <w:sz w:val="22"/>
                <w:highlight w:val="none"/>
              </w:rPr>
            </w:pPr>
            <w:r>
              <w:rPr>
                <w:rFonts w:hint="eastAsia" w:ascii="仿宋" w:hAnsi="仿宋" w:eastAsia="仿宋" w:cs="仿宋"/>
                <w:bCs/>
                <w:color w:val="auto"/>
                <w:sz w:val="22"/>
                <w:highlight w:val="none"/>
              </w:rPr>
              <w:t>主观分</w:t>
            </w:r>
          </w:p>
        </w:tc>
      </w:tr>
      <w:tr w14:paraId="6B7A3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715" w:type="dxa"/>
            <w:noWrap w:val="0"/>
            <w:vAlign w:val="center"/>
          </w:tcPr>
          <w:p w14:paraId="77350446">
            <w:pPr>
              <w:snapToGrid w:val="0"/>
              <w:jc w:val="center"/>
              <w:rPr>
                <w:rFonts w:hint="eastAsia" w:ascii="仿宋" w:hAnsi="仿宋" w:eastAsia="仿宋" w:cs="仿宋"/>
                <w:bCs/>
                <w:color w:val="auto"/>
                <w:sz w:val="22"/>
                <w:highlight w:val="none"/>
                <w:lang w:eastAsia="zh-CN"/>
              </w:rPr>
            </w:pPr>
            <w:r>
              <w:rPr>
                <w:rFonts w:hint="eastAsia" w:ascii="仿宋" w:hAnsi="仿宋" w:eastAsia="仿宋" w:cs="仿宋"/>
                <w:bCs/>
                <w:color w:val="auto"/>
                <w:sz w:val="22"/>
                <w:highlight w:val="none"/>
                <w:lang w:val="en-US" w:eastAsia="zh-CN"/>
              </w:rPr>
              <w:t>3</w:t>
            </w:r>
          </w:p>
        </w:tc>
        <w:tc>
          <w:tcPr>
            <w:tcW w:w="1288" w:type="dxa"/>
            <w:noWrap w:val="0"/>
            <w:vAlign w:val="center"/>
          </w:tcPr>
          <w:p w14:paraId="76137DF2">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人员配备</w:t>
            </w:r>
          </w:p>
        </w:tc>
        <w:tc>
          <w:tcPr>
            <w:tcW w:w="960" w:type="dxa"/>
            <w:noWrap w:val="0"/>
            <w:vAlign w:val="center"/>
          </w:tcPr>
          <w:p w14:paraId="6478E0A8">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20分</w:t>
            </w:r>
            <w:r>
              <w:rPr>
                <w:rFonts w:hint="eastAsia" w:ascii="仿宋" w:hAnsi="仿宋" w:eastAsia="仿宋" w:cs="仿宋"/>
                <w:color w:val="auto"/>
                <w:sz w:val="22"/>
                <w:highlight w:val="none"/>
              </w:rPr>
              <w:tab/>
            </w:r>
          </w:p>
        </w:tc>
        <w:tc>
          <w:tcPr>
            <w:tcW w:w="5445" w:type="dxa"/>
            <w:noWrap w:val="0"/>
            <w:vAlign w:val="center"/>
          </w:tcPr>
          <w:p w14:paraId="539FB78E">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rPr>
              <w:t>1、项目负责人：</w:t>
            </w:r>
            <w:r>
              <w:rPr>
                <w:rFonts w:hint="eastAsia" w:ascii="仿宋" w:hAnsi="仿宋" w:eastAsia="仿宋" w:cs="仿宋"/>
                <w:color w:val="auto"/>
                <w:sz w:val="22"/>
                <w:highlight w:val="none"/>
                <w:lang w:eastAsia="zh-CN"/>
              </w:rPr>
              <w:t>具有咨询工程师（投资）资格证书，备案专业含水运（含港口、河海工程）</w:t>
            </w:r>
            <w:r>
              <w:rPr>
                <w:rFonts w:hint="eastAsia" w:ascii="仿宋" w:hAnsi="仿宋" w:eastAsia="仿宋" w:cs="仿宋"/>
                <w:color w:val="auto"/>
                <w:sz w:val="22"/>
                <w:highlight w:val="none"/>
              </w:rPr>
              <w:t>得</w:t>
            </w:r>
            <w:r>
              <w:rPr>
                <w:rFonts w:hint="eastAsia" w:ascii="仿宋" w:hAnsi="仿宋" w:eastAsia="仿宋" w:cs="仿宋"/>
                <w:color w:val="auto"/>
                <w:sz w:val="22"/>
                <w:highlight w:val="none"/>
                <w:lang w:val="en-US" w:eastAsia="zh-CN"/>
              </w:rPr>
              <w:t>4</w:t>
            </w:r>
            <w:r>
              <w:rPr>
                <w:rFonts w:hint="eastAsia" w:ascii="仿宋" w:hAnsi="仿宋" w:eastAsia="仿宋" w:cs="仿宋"/>
                <w:color w:val="auto"/>
                <w:sz w:val="22"/>
                <w:highlight w:val="none"/>
              </w:rPr>
              <w:t>分，具有</w:t>
            </w:r>
            <w:r>
              <w:rPr>
                <w:rFonts w:hint="eastAsia" w:ascii="仿宋" w:hAnsi="仿宋" w:eastAsia="仿宋" w:cs="仿宋"/>
                <w:color w:val="auto"/>
                <w:sz w:val="22"/>
                <w:highlight w:val="none"/>
                <w:lang w:eastAsia="zh-CN"/>
              </w:rPr>
              <w:t>高级工程师</w:t>
            </w:r>
            <w:r>
              <w:rPr>
                <w:rFonts w:hint="eastAsia" w:ascii="仿宋" w:hAnsi="仿宋" w:eastAsia="仿宋" w:cs="仿宋"/>
                <w:color w:val="auto"/>
                <w:sz w:val="22"/>
                <w:highlight w:val="none"/>
              </w:rPr>
              <w:t>及以上技术职称得</w:t>
            </w:r>
            <w:r>
              <w:rPr>
                <w:rFonts w:hint="eastAsia" w:ascii="仿宋" w:hAnsi="仿宋" w:eastAsia="仿宋" w:cs="仿宋"/>
                <w:color w:val="auto"/>
                <w:sz w:val="22"/>
                <w:highlight w:val="none"/>
                <w:lang w:val="en-US" w:eastAsia="zh-CN"/>
              </w:rPr>
              <w:t>4</w:t>
            </w:r>
            <w:r>
              <w:rPr>
                <w:rFonts w:hint="eastAsia" w:ascii="仿宋" w:hAnsi="仿宋" w:eastAsia="仿宋" w:cs="仿宋"/>
                <w:color w:val="auto"/>
                <w:sz w:val="22"/>
                <w:highlight w:val="none"/>
              </w:rPr>
              <w:t>分，此项最高得</w:t>
            </w:r>
            <w:r>
              <w:rPr>
                <w:rFonts w:hint="eastAsia" w:ascii="仿宋" w:hAnsi="仿宋" w:eastAsia="仿宋" w:cs="仿宋"/>
                <w:color w:val="auto"/>
                <w:sz w:val="22"/>
                <w:highlight w:val="none"/>
                <w:lang w:val="en-US" w:eastAsia="zh-CN"/>
              </w:rPr>
              <w:t>8</w:t>
            </w:r>
            <w:r>
              <w:rPr>
                <w:rFonts w:hint="eastAsia" w:ascii="仿宋" w:hAnsi="仿宋" w:eastAsia="仿宋" w:cs="仿宋"/>
                <w:color w:val="auto"/>
                <w:sz w:val="22"/>
                <w:highlight w:val="none"/>
              </w:rPr>
              <w:t>分。</w:t>
            </w:r>
          </w:p>
          <w:p w14:paraId="3D82E3AB">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lang w:val="en-US" w:eastAsia="zh-CN"/>
              </w:rPr>
              <w:t>2</w:t>
            </w:r>
            <w:r>
              <w:rPr>
                <w:rFonts w:hint="eastAsia" w:ascii="仿宋" w:hAnsi="仿宋" w:eastAsia="仿宋" w:cs="仿宋"/>
                <w:color w:val="auto"/>
                <w:sz w:val="22"/>
                <w:highlight w:val="none"/>
              </w:rPr>
              <w:t>、项目组其他成员：每增加1名具有咨询工程师(投资) 登记证书得2分，每增加1名具有</w:t>
            </w:r>
            <w:r>
              <w:rPr>
                <w:rFonts w:hint="eastAsia" w:ascii="仿宋" w:hAnsi="仿宋" w:eastAsia="仿宋" w:cs="仿宋"/>
                <w:color w:val="auto"/>
                <w:sz w:val="22"/>
                <w:highlight w:val="none"/>
                <w:lang w:eastAsia="zh-CN"/>
              </w:rPr>
              <w:t>水运（含港口、河海工程）</w:t>
            </w:r>
            <w:r>
              <w:rPr>
                <w:rFonts w:hint="eastAsia" w:ascii="仿宋" w:hAnsi="仿宋" w:eastAsia="仿宋" w:cs="仿宋"/>
                <w:color w:val="auto"/>
                <w:sz w:val="22"/>
                <w:highlight w:val="none"/>
                <w:lang w:val="en-US" w:eastAsia="zh-CN"/>
              </w:rPr>
              <w:t>专业的咨询师的得3分，</w:t>
            </w:r>
            <w:r>
              <w:rPr>
                <w:rFonts w:hint="eastAsia" w:ascii="仿宋" w:hAnsi="仿宋" w:eastAsia="仿宋" w:cs="仿宋"/>
                <w:color w:val="auto"/>
                <w:sz w:val="22"/>
                <w:highlight w:val="none"/>
              </w:rPr>
              <w:t>最高得1</w:t>
            </w:r>
            <w:r>
              <w:rPr>
                <w:rFonts w:hint="eastAsia" w:ascii="仿宋" w:hAnsi="仿宋" w:eastAsia="仿宋" w:cs="仿宋"/>
                <w:color w:val="auto"/>
                <w:sz w:val="22"/>
                <w:highlight w:val="none"/>
                <w:lang w:val="en-US" w:eastAsia="zh-CN"/>
              </w:rPr>
              <w:t>2</w:t>
            </w:r>
            <w:r>
              <w:rPr>
                <w:rFonts w:hint="eastAsia" w:ascii="仿宋" w:hAnsi="仿宋" w:eastAsia="仿宋" w:cs="仿宋"/>
                <w:color w:val="auto"/>
                <w:sz w:val="22"/>
                <w:highlight w:val="none"/>
              </w:rPr>
              <w:t>分。</w:t>
            </w:r>
          </w:p>
          <w:p w14:paraId="136D6ECA">
            <w:pPr>
              <w:spacing w:line="480" w:lineRule="exact"/>
              <w:jc w:val="left"/>
              <w:rPr>
                <w:rFonts w:hint="eastAsia" w:ascii="仿宋" w:hAnsi="仿宋" w:eastAsia="仿宋" w:cs="仿宋"/>
                <w:color w:val="auto"/>
                <w:sz w:val="22"/>
                <w:highlight w:val="none"/>
                <w:lang w:val="en-US" w:eastAsia="zh-CN"/>
              </w:rPr>
            </w:pPr>
            <w:r>
              <w:rPr>
                <w:rFonts w:hint="eastAsia" w:ascii="仿宋" w:hAnsi="仿宋" w:eastAsia="仿宋" w:cs="仿宋"/>
                <w:color w:val="auto"/>
                <w:sz w:val="22"/>
                <w:highlight w:val="none"/>
              </w:rPr>
              <w:t>注：以上人员均需提供由社保部门出具并盖章的最近六个月由该投标单位为其购买社保的凭证复印件（若为退休人员，则提供该人员的退休证明及退休返聘合同）；并提供相关人员身份证、职称证、资格证件复印件</w:t>
            </w:r>
            <w:r>
              <w:rPr>
                <w:rFonts w:hint="eastAsia" w:ascii="仿宋" w:hAnsi="仿宋" w:eastAsia="仿宋" w:cs="仿宋"/>
                <w:color w:val="auto"/>
                <w:sz w:val="22"/>
                <w:highlight w:val="none"/>
                <w:lang w:eastAsia="zh-CN"/>
              </w:rPr>
              <w:t>。</w:t>
            </w:r>
          </w:p>
        </w:tc>
        <w:tc>
          <w:tcPr>
            <w:tcW w:w="943" w:type="dxa"/>
            <w:noWrap w:val="0"/>
            <w:vAlign w:val="center"/>
          </w:tcPr>
          <w:p w14:paraId="20CE5C06">
            <w:pPr>
              <w:snapToGrid w:val="0"/>
              <w:jc w:val="center"/>
              <w:rPr>
                <w:rFonts w:hint="eastAsia" w:ascii="仿宋" w:hAnsi="仿宋" w:eastAsia="仿宋" w:cs="仿宋"/>
                <w:bCs/>
                <w:color w:val="auto"/>
                <w:sz w:val="22"/>
                <w:highlight w:val="none"/>
              </w:rPr>
            </w:pPr>
            <w:r>
              <w:rPr>
                <w:rFonts w:hint="eastAsia" w:ascii="仿宋" w:hAnsi="仿宋" w:eastAsia="仿宋" w:cs="仿宋"/>
                <w:bCs/>
                <w:color w:val="auto"/>
                <w:sz w:val="22"/>
                <w:highlight w:val="none"/>
              </w:rPr>
              <w:t>客观分</w:t>
            </w:r>
          </w:p>
        </w:tc>
      </w:tr>
      <w:tr w14:paraId="71CA3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5" w:type="dxa"/>
            <w:noWrap w:val="0"/>
            <w:vAlign w:val="center"/>
          </w:tcPr>
          <w:p w14:paraId="52183E39">
            <w:pPr>
              <w:snapToGrid w:val="0"/>
              <w:jc w:val="center"/>
              <w:rPr>
                <w:rFonts w:hint="eastAsia" w:ascii="仿宋" w:hAnsi="仿宋" w:eastAsia="仿宋" w:cs="仿宋"/>
                <w:bCs/>
                <w:color w:val="auto"/>
                <w:sz w:val="22"/>
                <w:highlight w:val="none"/>
                <w:lang w:eastAsia="zh-CN"/>
              </w:rPr>
            </w:pPr>
            <w:r>
              <w:rPr>
                <w:rFonts w:hint="eastAsia" w:ascii="仿宋" w:hAnsi="仿宋" w:eastAsia="仿宋" w:cs="仿宋"/>
                <w:bCs/>
                <w:color w:val="auto"/>
                <w:sz w:val="22"/>
                <w:highlight w:val="none"/>
                <w:lang w:val="en-US" w:eastAsia="zh-CN"/>
              </w:rPr>
              <w:t>4</w:t>
            </w:r>
          </w:p>
        </w:tc>
        <w:tc>
          <w:tcPr>
            <w:tcW w:w="1288" w:type="dxa"/>
            <w:noWrap w:val="0"/>
            <w:vAlign w:val="center"/>
          </w:tcPr>
          <w:p w14:paraId="012696F2">
            <w:pPr>
              <w:snapToGrid w:val="0"/>
              <w:jc w:val="center"/>
              <w:rPr>
                <w:rFonts w:hint="eastAsia" w:ascii="仿宋" w:hAnsi="仿宋" w:eastAsia="仿宋" w:cs="仿宋"/>
                <w:color w:val="auto"/>
                <w:kern w:val="0"/>
                <w:sz w:val="22"/>
                <w:highlight w:val="none"/>
              </w:rPr>
            </w:pPr>
            <w:r>
              <w:rPr>
                <w:rFonts w:hint="eastAsia" w:ascii="仿宋" w:hAnsi="仿宋" w:eastAsia="仿宋" w:cs="仿宋"/>
                <w:color w:val="auto"/>
                <w:kern w:val="0"/>
                <w:sz w:val="22"/>
                <w:highlight w:val="none"/>
              </w:rPr>
              <w:t>类似业绩</w:t>
            </w:r>
          </w:p>
        </w:tc>
        <w:tc>
          <w:tcPr>
            <w:tcW w:w="960" w:type="dxa"/>
            <w:noWrap w:val="0"/>
            <w:vAlign w:val="center"/>
          </w:tcPr>
          <w:p w14:paraId="07975879">
            <w:pPr>
              <w:snapToGrid w:val="0"/>
              <w:jc w:val="center"/>
              <w:rPr>
                <w:rFonts w:hint="eastAsia" w:ascii="仿宋" w:hAnsi="仿宋" w:eastAsia="仿宋" w:cs="仿宋"/>
                <w:bCs/>
                <w:color w:val="auto"/>
                <w:sz w:val="22"/>
                <w:highlight w:val="none"/>
              </w:rPr>
            </w:pPr>
            <w:r>
              <w:rPr>
                <w:rFonts w:hint="eastAsia" w:ascii="仿宋" w:hAnsi="仿宋" w:eastAsia="仿宋" w:cs="仿宋"/>
                <w:bCs/>
                <w:color w:val="auto"/>
                <w:sz w:val="22"/>
                <w:highlight w:val="none"/>
              </w:rPr>
              <w:t>20分</w:t>
            </w:r>
          </w:p>
        </w:tc>
        <w:tc>
          <w:tcPr>
            <w:tcW w:w="5445" w:type="dxa"/>
            <w:noWrap w:val="0"/>
            <w:vAlign w:val="center"/>
          </w:tcPr>
          <w:p w14:paraId="36C2F4A0">
            <w:pPr>
              <w:widowControl/>
              <w:numPr>
                <w:ilvl w:val="0"/>
                <w:numId w:val="2"/>
              </w:numPr>
              <w:spacing w:line="520" w:lineRule="exact"/>
              <w:jc w:val="left"/>
              <w:rPr>
                <w:rFonts w:hint="eastAsia" w:ascii="仿宋" w:hAnsi="仿宋" w:eastAsia="仿宋" w:cs="仿宋"/>
                <w:color w:val="auto"/>
                <w:sz w:val="22"/>
                <w:highlight w:val="none"/>
                <w:lang w:val="en-US" w:eastAsia="zh-CN"/>
              </w:rPr>
            </w:pPr>
            <w:r>
              <w:rPr>
                <w:rFonts w:hint="eastAsia" w:ascii="仿宋" w:hAnsi="仿宋" w:eastAsia="仿宋" w:cs="仿宋"/>
                <w:color w:val="auto"/>
                <w:sz w:val="22"/>
                <w:highlight w:val="none"/>
                <w:lang w:val="en-US" w:eastAsia="zh-CN"/>
              </w:rPr>
              <w:t>投标人每有一个类似项目业绩得5分，最多得20分。</w:t>
            </w:r>
          </w:p>
          <w:p w14:paraId="646D757E">
            <w:pPr>
              <w:widowControl/>
              <w:spacing w:line="520" w:lineRule="exact"/>
              <w:jc w:val="left"/>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注：1、类似项目业绩是指：投资项目建议书、可行性研究报告、项目申请报告、相关规划（课题）编制或评估（审）业绩;</w:t>
            </w:r>
          </w:p>
          <w:p w14:paraId="5F07A34B">
            <w:pPr>
              <w:widowControl/>
              <w:spacing w:line="520" w:lineRule="exact"/>
              <w:jc w:val="left"/>
              <w:rPr>
                <w:rFonts w:hint="eastAsia" w:ascii="仿宋" w:hAnsi="仿宋" w:eastAsia="仿宋" w:cs="仿宋"/>
                <w:color w:val="auto"/>
                <w:sz w:val="22"/>
                <w:highlight w:val="none"/>
              </w:rPr>
            </w:pPr>
            <w:r>
              <w:rPr>
                <w:rFonts w:hint="eastAsia" w:ascii="仿宋" w:hAnsi="仿宋" w:eastAsia="仿宋" w:cs="仿宋"/>
                <w:b/>
                <w:bCs/>
                <w:color w:val="auto"/>
                <w:sz w:val="24"/>
                <w:szCs w:val="24"/>
                <w:highlight w:val="none"/>
                <w:lang w:val="en-US" w:eastAsia="zh-CN"/>
              </w:rPr>
              <w:t>2、提供合同协议书和（或）已完成项目的相关证明材料。</w:t>
            </w:r>
          </w:p>
        </w:tc>
        <w:tc>
          <w:tcPr>
            <w:tcW w:w="943" w:type="dxa"/>
            <w:noWrap w:val="0"/>
            <w:vAlign w:val="center"/>
          </w:tcPr>
          <w:p w14:paraId="6BC0C728">
            <w:pPr>
              <w:snapToGrid w:val="0"/>
              <w:jc w:val="center"/>
              <w:rPr>
                <w:rFonts w:hint="eastAsia" w:ascii="仿宋" w:hAnsi="仿宋" w:eastAsia="仿宋" w:cs="仿宋"/>
                <w:bCs/>
                <w:color w:val="auto"/>
                <w:sz w:val="22"/>
                <w:highlight w:val="none"/>
              </w:rPr>
            </w:pPr>
            <w:r>
              <w:rPr>
                <w:rFonts w:hint="eastAsia" w:ascii="仿宋" w:hAnsi="仿宋" w:eastAsia="仿宋" w:cs="仿宋"/>
                <w:bCs/>
                <w:color w:val="auto"/>
                <w:sz w:val="22"/>
                <w:highlight w:val="none"/>
              </w:rPr>
              <w:t>客观分</w:t>
            </w:r>
          </w:p>
        </w:tc>
      </w:tr>
      <w:tr w14:paraId="08BA7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51" w:type="dxa"/>
            <w:gridSpan w:val="5"/>
            <w:noWrap w:val="0"/>
            <w:vAlign w:val="center"/>
          </w:tcPr>
          <w:p w14:paraId="2D31C99C">
            <w:pPr>
              <w:snapToGrid w:val="0"/>
              <w:jc w:val="center"/>
              <w:rPr>
                <w:rFonts w:hint="eastAsia" w:ascii="仿宋" w:hAnsi="仿宋" w:eastAsia="仿宋" w:cs="仿宋"/>
                <w:bCs/>
                <w:color w:val="auto"/>
                <w:sz w:val="22"/>
                <w:highlight w:val="none"/>
              </w:rPr>
            </w:pPr>
            <w:r>
              <w:rPr>
                <w:rFonts w:hint="eastAsia" w:ascii="仿宋" w:hAnsi="仿宋" w:eastAsia="仿宋"/>
                <w:b/>
                <w:bCs/>
                <w:color w:val="auto"/>
                <w:sz w:val="22"/>
                <w:highlight w:val="none"/>
              </w:rPr>
              <w:t xml:space="preserve"> 注：本表评分的取值按四舍五入法，保留小数点后两位。</w:t>
            </w:r>
          </w:p>
        </w:tc>
      </w:tr>
    </w:tbl>
    <w:p w14:paraId="2EE957B4">
      <w:pPr>
        <w:spacing w:line="360" w:lineRule="auto"/>
        <w:ind w:firstLine="560" w:firstLineChars="200"/>
        <w:rPr>
          <w:rFonts w:hint="eastAsia" w:ascii="仿宋" w:hAnsi="仿宋" w:eastAsia="仿宋" w:cs="仿宋"/>
          <w:color w:val="auto"/>
          <w:szCs w:val="28"/>
          <w:highlight w:val="none"/>
        </w:rPr>
      </w:pPr>
    </w:p>
    <w:bookmarkEnd w:id="35"/>
    <w:bookmarkEnd w:id="36"/>
    <w:p w14:paraId="2F04B84F">
      <w:pPr>
        <w:pStyle w:val="11"/>
        <w:shd w:val="clear" w:color="auto" w:fill="FFFFFF"/>
        <w:spacing w:line="540" w:lineRule="exact"/>
        <w:contextualSpacing/>
        <w:jc w:val="center"/>
        <w:rPr>
          <w:rStyle w:val="15"/>
          <w:rFonts w:hint="eastAsia" w:ascii="宋体" w:hAnsi="宋体" w:eastAsia="宋体"/>
          <w:b w:val="0"/>
          <w:bCs w:val="0"/>
          <w:color w:val="auto"/>
          <w:sz w:val="36"/>
          <w:szCs w:val="36"/>
          <w:highlight w:val="none"/>
          <w:lang w:val="en-US" w:eastAsia="zh-CN"/>
        </w:rPr>
      </w:pPr>
    </w:p>
    <w:p w14:paraId="76B4D254">
      <w:pPr>
        <w:pStyle w:val="7"/>
        <w:rPr>
          <w:color w:val="auto"/>
          <w:highlight w:val="none"/>
        </w:rPr>
      </w:pPr>
    </w:p>
    <w:p w14:paraId="2D8B616F">
      <w:pPr>
        <w:pStyle w:val="2"/>
        <w:jc w:val="left"/>
        <w:rPr>
          <w:color w:val="auto"/>
          <w:highlight w:val="none"/>
        </w:rPr>
      </w:pPr>
    </w:p>
    <w:p w14:paraId="1FD3C69A">
      <w:pPr>
        <w:rPr>
          <w:color w:val="auto"/>
          <w:highlight w:val="none"/>
        </w:rPr>
      </w:pPr>
    </w:p>
    <w:p w14:paraId="74A7D8ED">
      <w:pPr>
        <w:rPr>
          <w:color w:val="auto"/>
          <w:highlight w:val="none"/>
        </w:rPr>
      </w:pPr>
    </w:p>
    <w:p w14:paraId="4CD8C1AE">
      <w:pPr>
        <w:rPr>
          <w:color w:val="auto"/>
          <w:highlight w:val="none"/>
        </w:rPr>
      </w:pPr>
    </w:p>
    <w:p w14:paraId="753E50FF">
      <w:pPr>
        <w:rPr>
          <w:color w:val="auto"/>
          <w:highlight w:val="none"/>
        </w:rPr>
      </w:pPr>
    </w:p>
    <w:p w14:paraId="14672D20">
      <w:pPr>
        <w:rPr>
          <w:color w:val="auto"/>
          <w:highlight w:val="none"/>
        </w:rPr>
      </w:pPr>
    </w:p>
    <w:p w14:paraId="11D93399">
      <w:pPr>
        <w:pStyle w:val="4"/>
        <w:keepNext w:val="0"/>
        <w:pageBreakBefore/>
        <w:spacing w:before="0" w:after="0" w:line="360" w:lineRule="auto"/>
        <w:jc w:val="center"/>
        <w:rPr>
          <w:rFonts w:ascii="仿宋" w:hAnsi="仿宋" w:eastAsia="仿宋" w:cs="仿宋"/>
          <w:b/>
          <w:bCs w:val="0"/>
          <w:color w:val="auto"/>
          <w:sz w:val="44"/>
          <w:szCs w:val="44"/>
          <w:highlight w:val="none"/>
        </w:rPr>
      </w:pPr>
      <w:bookmarkStart w:id="42" w:name="_Toc7514"/>
      <w:bookmarkStart w:id="43" w:name="_Toc2655"/>
      <w:r>
        <w:rPr>
          <w:rFonts w:hint="eastAsia" w:ascii="仿宋" w:hAnsi="仿宋" w:eastAsia="仿宋" w:cs="仿宋"/>
          <w:b/>
          <w:bCs w:val="0"/>
          <w:color w:val="auto"/>
          <w:sz w:val="44"/>
          <w:szCs w:val="44"/>
          <w:highlight w:val="none"/>
        </w:rPr>
        <w:t>第五章</w:t>
      </w:r>
      <w:bookmarkEnd w:id="37"/>
      <w:bookmarkEnd w:id="38"/>
      <w:bookmarkEnd w:id="39"/>
      <w:bookmarkEnd w:id="40"/>
      <w:bookmarkStart w:id="44" w:name="_Toc157235915"/>
      <w:bookmarkStart w:id="45" w:name="_Toc170621217"/>
      <w:bookmarkStart w:id="46" w:name="_Toc319145225"/>
      <w:bookmarkStart w:id="47" w:name="_Toc170621349"/>
      <w:r>
        <w:rPr>
          <w:rFonts w:hint="eastAsia" w:ascii="仿宋" w:hAnsi="仿宋" w:eastAsia="仿宋" w:cs="仿宋"/>
          <w:b/>
          <w:bCs w:val="0"/>
          <w:color w:val="auto"/>
          <w:sz w:val="44"/>
          <w:szCs w:val="44"/>
          <w:highlight w:val="none"/>
          <w:lang w:val="en-US" w:eastAsia="zh-CN"/>
        </w:rPr>
        <w:t xml:space="preserve">  </w:t>
      </w:r>
      <w:r>
        <w:rPr>
          <w:rFonts w:hint="eastAsia" w:ascii="仿宋" w:hAnsi="仿宋" w:eastAsia="仿宋" w:cs="仿宋"/>
          <w:b/>
          <w:bCs w:val="0"/>
          <w:color w:val="auto"/>
          <w:sz w:val="44"/>
          <w:szCs w:val="44"/>
          <w:highlight w:val="none"/>
          <w:lang w:eastAsia="zh-CN"/>
        </w:rPr>
        <w:t>比选申请文件</w:t>
      </w:r>
      <w:r>
        <w:rPr>
          <w:rFonts w:hint="eastAsia" w:ascii="仿宋" w:hAnsi="仿宋" w:eastAsia="仿宋" w:cs="仿宋"/>
          <w:b/>
          <w:bCs w:val="0"/>
          <w:color w:val="auto"/>
          <w:sz w:val="44"/>
          <w:szCs w:val="44"/>
          <w:highlight w:val="none"/>
        </w:rPr>
        <w:t>格式</w:t>
      </w:r>
      <w:bookmarkEnd w:id="42"/>
      <w:bookmarkEnd w:id="43"/>
    </w:p>
    <w:bookmarkEnd w:id="44"/>
    <w:bookmarkEnd w:id="45"/>
    <w:bookmarkEnd w:id="46"/>
    <w:bookmarkEnd w:id="47"/>
    <w:p w14:paraId="621C3AFC">
      <w:pPr>
        <w:spacing w:line="360" w:lineRule="auto"/>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说明：</w:t>
      </w:r>
    </w:p>
    <w:p w14:paraId="621E20A8">
      <w:pPr>
        <w:spacing w:line="360" w:lineRule="auto"/>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(1) </w:t>
      </w:r>
      <w:r>
        <w:rPr>
          <w:rFonts w:hint="eastAsia" w:ascii="仿宋" w:hAnsi="仿宋" w:eastAsia="仿宋" w:cs="仿宋"/>
          <w:color w:val="auto"/>
          <w:szCs w:val="28"/>
          <w:highlight w:val="none"/>
          <w:lang w:eastAsia="zh-CN"/>
        </w:rPr>
        <w:t>比选申请人</w:t>
      </w:r>
      <w:r>
        <w:rPr>
          <w:rFonts w:hint="eastAsia" w:ascii="仿宋" w:hAnsi="仿宋" w:eastAsia="仿宋" w:cs="仿宋"/>
          <w:color w:val="auto"/>
          <w:szCs w:val="28"/>
          <w:highlight w:val="none"/>
        </w:rPr>
        <w:t>应按照本章提供的</w:t>
      </w:r>
      <w:r>
        <w:rPr>
          <w:rFonts w:hint="eastAsia" w:ascii="仿宋" w:hAnsi="仿宋" w:eastAsia="仿宋" w:cs="仿宋"/>
          <w:color w:val="auto"/>
          <w:szCs w:val="28"/>
          <w:highlight w:val="none"/>
          <w:lang w:eastAsia="zh-CN"/>
        </w:rPr>
        <w:t>比选申请文件</w:t>
      </w:r>
      <w:r>
        <w:rPr>
          <w:rFonts w:hint="eastAsia" w:ascii="仿宋" w:hAnsi="仿宋" w:eastAsia="仿宋" w:cs="仿宋"/>
          <w:color w:val="auto"/>
          <w:szCs w:val="28"/>
          <w:highlight w:val="none"/>
        </w:rPr>
        <w:t>格式要求，提交</w:t>
      </w:r>
      <w:r>
        <w:rPr>
          <w:rFonts w:hint="eastAsia" w:ascii="仿宋" w:hAnsi="仿宋" w:eastAsia="仿宋" w:cs="仿宋"/>
          <w:color w:val="auto"/>
          <w:szCs w:val="28"/>
          <w:highlight w:val="none"/>
          <w:lang w:eastAsia="zh-CN"/>
        </w:rPr>
        <w:t>比选申请文件</w:t>
      </w:r>
      <w:r>
        <w:rPr>
          <w:rFonts w:hint="eastAsia" w:ascii="仿宋" w:hAnsi="仿宋" w:eastAsia="仿宋" w:cs="仿宋"/>
          <w:color w:val="auto"/>
          <w:szCs w:val="28"/>
          <w:highlight w:val="none"/>
        </w:rPr>
        <w:t>；本章未提供格式的，由</w:t>
      </w:r>
      <w:r>
        <w:rPr>
          <w:rFonts w:hint="eastAsia" w:ascii="仿宋" w:hAnsi="仿宋" w:eastAsia="仿宋" w:cs="仿宋"/>
          <w:color w:val="auto"/>
          <w:szCs w:val="28"/>
          <w:highlight w:val="none"/>
          <w:lang w:eastAsia="zh-CN"/>
        </w:rPr>
        <w:t>比选申请人</w:t>
      </w:r>
      <w:r>
        <w:rPr>
          <w:rFonts w:hint="eastAsia" w:ascii="仿宋" w:hAnsi="仿宋" w:eastAsia="仿宋" w:cs="仿宋"/>
          <w:color w:val="auto"/>
          <w:szCs w:val="28"/>
          <w:highlight w:val="none"/>
        </w:rPr>
        <w:t>自主编制；</w:t>
      </w:r>
    </w:p>
    <w:p w14:paraId="75CDE548">
      <w:pPr>
        <w:spacing w:line="360" w:lineRule="auto"/>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(2)本章所附格式大小只是范例，可另附页；</w:t>
      </w:r>
    </w:p>
    <w:p w14:paraId="564114F0">
      <w:pPr>
        <w:spacing w:line="360" w:lineRule="auto"/>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(3)</w:t>
      </w:r>
      <w:r>
        <w:rPr>
          <w:rFonts w:hint="eastAsia" w:ascii="仿宋" w:hAnsi="仿宋" w:eastAsia="仿宋" w:cs="仿宋"/>
          <w:color w:val="auto"/>
          <w:szCs w:val="28"/>
          <w:highlight w:val="none"/>
          <w:lang w:eastAsia="zh-CN"/>
        </w:rPr>
        <w:t>比选申请文件</w:t>
      </w:r>
      <w:r>
        <w:rPr>
          <w:rFonts w:hint="eastAsia" w:ascii="仿宋" w:hAnsi="仿宋" w:eastAsia="仿宋" w:cs="仿宋"/>
          <w:color w:val="auto"/>
          <w:szCs w:val="28"/>
          <w:highlight w:val="none"/>
        </w:rPr>
        <w:t>密封后按规定的时间和地址提交。</w:t>
      </w:r>
    </w:p>
    <w:p w14:paraId="63E1C2D5">
      <w:pPr>
        <w:snapToGrid w:val="0"/>
        <w:spacing w:line="360" w:lineRule="auto"/>
        <w:ind w:firstLine="281"/>
        <w:jc w:val="center"/>
        <w:textAlignment w:val="baseline"/>
        <w:outlineLvl w:val="9"/>
        <w:rPr>
          <w:rFonts w:ascii="仿宋" w:hAnsi="仿宋" w:eastAsia="仿宋" w:cs="仿宋"/>
          <w:bCs w:val="0"/>
          <w:color w:val="auto"/>
          <w:sz w:val="36"/>
          <w:highlight w:val="none"/>
        </w:rPr>
      </w:pPr>
      <w:r>
        <w:rPr>
          <w:rFonts w:hint="eastAsia" w:ascii="仿宋" w:hAnsi="仿宋" w:eastAsia="仿宋" w:cs="仿宋"/>
          <w:color w:val="auto"/>
          <w:sz w:val="28"/>
          <w:szCs w:val="28"/>
          <w:highlight w:val="none"/>
        </w:rPr>
        <w:br w:type="page"/>
      </w:r>
    </w:p>
    <w:p w14:paraId="606E85BF">
      <w:pPr>
        <w:snapToGrid w:val="0"/>
        <w:spacing w:line="360" w:lineRule="auto"/>
        <w:jc w:val="left"/>
        <w:textAlignment w:val="baseline"/>
        <w:rPr>
          <w:rFonts w:ascii="仿宋" w:hAnsi="仿宋" w:eastAsia="仿宋" w:cs="仿宋"/>
          <w:color w:val="auto"/>
          <w:sz w:val="20"/>
          <w:highlight w:val="none"/>
        </w:rPr>
      </w:pPr>
    </w:p>
    <w:p w14:paraId="61DC6A24">
      <w:pPr>
        <w:snapToGrid w:val="0"/>
        <w:spacing w:line="360" w:lineRule="auto"/>
        <w:jc w:val="left"/>
        <w:textAlignment w:val="baseline"/>
        <w:rPr>
          <w:rFonts w:ascii="仿宋" w:hAnsi="仿宋" w:eastAsia="仿宋" w:cs="仿宋"/>
          <w:color w:val="auto"/>
          <w:sz w:val="20"/>
          <w:highlight w:val="none"/>
        </w:rPr>
      </w:pPr>
      <w:r>
        <w:rPr>
          <w:rFonts w:hint="eastAsia" w:ascii="仿宋" w:hAnsi="仿宋" w:eastAsia="仿宋" w:cs="仿宋"/>
          <w:color w:val="auto"/>
          <w:highlight w:val="none"/>
        </w:rPr>
        <w:t>封面</w:t>
      </w:r>
    </w:p>
    <w:p w14:paraId="3984CA73">
      <w:pPr>
        <w:pStyle w:val="3"/>
        <w:wordWrap/>
        <w:snapToGrid w:val="0"/>
        <w:spacing w:after="0" w:line="360" w:lineRule="auto"/>
        <w:textAlignment w:val="baseline"/>
        <w:rPr>
          <w:rFonts w:ascii="仿宋" w:hAnsi="仿宋" w:eastAsia="仿宋" w:cs="仿宋"/>
          <w:color w:val="auto"/>
          <w:highlight w:val="none"/>
        </w:rPr>
      </w:pPr>
      <w:r>
        <w:rPr>
          <w:rFonts w:ascii="仿宋" w:hAnsi="仿宋" w:eastAsia="仿宋" w:cs="仿宋"/>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4857115</wp:posOffset>
                </wp:positionH>
                <wp:positionV relativeFrom="paragraph">
                  <wp:posOffset>92710</wp:posOffset>
                </wp:positionV>
                <wp:extent cx="1170940" cy="517525"/>
                <wp:effectExtent l="5080" t="4445" r="5080" b="11430"/>
                <wp:wrapSquare wrapText="bothSides"/>
                <wp:docPr id="2" name="文本框 2"/>
                <wp:cNvGraphicFramePr/>
                <a:graphic xmlns:a="http://schemas.openxmlformats.org/drawingml/2006/main">
                  <a:graphicData uri="http://schemas.microsoft.com/office/word/2010/wordprocessingShape">
                    <wps:wsp>
                      <wps:cNvSpPr txBox="1"/>
                      <wps:spPr>
                        <a:xfrm>
                          <a:off x="0" y="0"/>
                          <a:ext cx="1170940" cy="51752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78ED035">
                            <w:pPr>
                              <w:jc w:val="left"/>
                              <w:rPr>
                                <w:color w:val="auto"/>
                                <w:highlight w:val="none"/>
                              </w:rPr>
                            </w:pPr>
                            <w:r>
                              <w:rPr>
                                <w:rFonts w:hint="eastAsia"/>
                                <w:color w:val="auto"/>
                                <w:highlight w:val="none"/>
                              </w:rPr>
                              <w:t>正本/副</w:t>
                            </w:r>
                            <w:r>
                              <w:rPr>
                                <w:rFonts w:hint="eastAsia" w:ascii="宋体" w:eastAsia="宋体"/>
                                <w:color w:val="auto"/>
                                <w:highlight w:val="none"/>
                                <w:lang w:val="en-US" w:eastAsia="zh-CN"/>
                              </w:rPr>
                              <w:t>本</w:t>
                            </w:r>
                          </w:p>
                        </w:txbxContent>
                      </wps:txbx>
                      <wps:bodyPr wrap="square" upright="1"/>
                    </wps:wsp>
                  </a:graphicData>
                </a:graphic>
              </wp:anchor>
            </w:drawing>
          </mc:Choice>
          <mc:Fallback>
            <w:pict>
              <v:shape id="_x0000_s1026" o:spid="_x0000_s1026" o:spt="202" type="#_x0000_t202" style="position:absolute;left:0pt;margin-left:382.45pt;margin-top:7.3pt;height:40.75pt;width:92.2pt;mso-wrap-distance-bottom:0pt;mso-wrap-distance-left:9pt;mso-wrap-distance-right:9pt;mso-wrap-distance-top:0pt;z-index:251659264;mso-width-relative:page;mso-height-relative:page;" fillcolor="#FFFFFF" filled="t" stroked="t" coordsize="21600,21600" o:gfxdata="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XqSZY2AAAAAkBAAAP&#10;AAAAAAAAAAEAIAAAACIAAABkcnMvZG93bnJldi54bWxQSwECFAAUAAAACACHTuJAcJuy5hgCAABS&#10;BAAADgAAAAAAAAABACAAAAAnAQAAZHJzL2Uyb0RvYy54bWxQSwUGAAAAAAYABgBZAQAAsQUAAAAA&#10;">
                <v:fill on="t" focussize="0,0"/>
                <v:stroke color="#000000" joinstyle="miter"/>
                <v:imagedata o:title=""/>
                <o:lock v:ext="edit" aspectratio="f"/>
                <v:textbox>
                  <w:txbxContent>
                    <w:p w14:paraId="778ED035">
                      <w:pPr>
                        <w:jc w:val="left"/>
                        <w:rPr>
                          <w:color w:val="auto"/>
                          <w:highlight w:val="none"/>
                        </w:rPr>
                      </w:pPr>
                      <w:r>
                        <w:rPr>
                          <w:rFonts w:hint="eastAsia"/>
                          <w:color w:val="auto"/>
                          <w:highlight w:val="none"/>
                        </w:rPr>
                        <w:t>正本/副</w:t>
                      </w:r>
                      <w:r>
                        <w:rPr>
                          <w:rFonts w:hint="eastAsia" w:ascii="宋体" w:eastAsia="宋体"/>
                          <w:color w:val="auto"/>
                          <w:highlight w:val="none"/>
                          <w:lang w:val="en-US" w:eastAsia="zh-CN"/>
                        </w:rPr>
                        <w:t>本</w:t>
                      </w:r>
                    </w:p>
                  </w:txbxContent>
                </v:textbox>
                <w10:wrap type="square"/>
              </v:shape>
            </w:pict>
          </mc:Fallback>
        </mc:AlternateContent>
      </w:r>
    </w:p>
    <w:p w14:paraId="201DC916">
      <w:pPr>
        <w:snapToGrid w:val="0"/>
        <w:spacing w:line="360" w:lineRule="auto"/>
        <w:textAlignment w:val="baseline"/>
        <w:rPr>
          <w:rFonts w:ascii="仿宋" w:hAnsi="仿宋" w:eastAsia="仿宋" w:cs="仿宋"/>
          <w:color w:val="auto"/>
          <w:sz w:val="20"/>
          <w:highlight w:val="none"/>
        </w:rPr>
      </w:pPr>
    </w:p>
    <w:p w14:paraId="33DDAAB1">
      <w:pPr>
        <w:snapToGrid w:val="0"/>
        <w:spacing w:line="360" w:lineRule="auto"/>
        <w:jc w:val="left"/>
        <w:textAlignment w:val="baseline"/>
        <w:rPr>
          <w:rFonts w:ascii="仿宋" w:hAnsi="仿宋" w:eastAsia="仿宋" w:cs="仿宋"/>
          <w:color w:val="auto"/>
          <w:sz w:val="24"/>
          <w:highlight w:val="none"/>
        </w:rPr>
      </w:pPr>
    </w:p>
    <w:p w14:paraId="08A7496B">
      <w:pPr>
        <w:snapToGrid w:val="0"/>
        <w:spacing w:line="360" w:lineRule="auto"/>
        <w:jc w:val="center"/>
        <w:textAlignment w:val="baseline"/>
        <w:rPr>
          <w:rFonts w:ascii="仿宋" w:hAnsi="仿宋" w:eastAsia="仿宋" w:cs="仿宋"/>
          <w:bCs/>
          <w:color w:val="auto"/>
          <w:sz w:val="40"/>
          <w:szCs w:val="36"/>
          <w:highlight w:val="none"/>
        </w:rPr>
      </w:pPr>
    </w:p>
    <w:p w14:paraId="1B422B1B">
      <w:pPr>
        <w:snapToGrid w:val="0"/>
        <w:spacing w:line="360" w:lineRule="auto"/>
        <w:jc w:val="center"/>
        <w:textAlignment w:val="baseline"/>
        <w:rPr>
          <w:rFonts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p w14:paraId="3023E810">
      <w:pPr>
        <w:pStyle w:val="18"/>
        <w:snapToGrid w:val="0"/>
        <w:spacing w:line="360" w:lineRule="auto"/>
        <w:jc w:val="both"/>
        <w:textAlignment w:val="baseline"/>
        <w:rPr>
          <w:rFonts w:ascii="仿宋" w:hAnsi="仿宋" w:eastAsia="仿宋" w:cs="仿宋"/>
          <w:color w:val="auto"/>
          <w:sz w:val="30"/>
          <w:szCs w:val="30"/>
          <w:highlight w:val="none"/>
        </w:rPr>
      </w:pPr>
    </w:p>
    <w:p w14:paraId="2B09635D">
      <w:pPr>
        <w:pStyle w:val="18"/>
        <w:snapToGrid w:val="0"/>
        <w:spacing w:line="360" w:lineRule="auto"/>
        <w:jc w:val="both"/>
        <w:textAlignment w:val="baseline"/>
        <w:rPr>
          <w:rFonts w:ascii="仿宋" w:hAnsi="仿宋" w:eastAsia="仿宋" w:cs="仿宋"/>
          <w:color w:val="auto"/>
          <w:sz w:val="30"/>
          <w:szCs w:val="30"/>
          <w:highlight w:val="none"/>
        </w:rPr>
      </w:pPr>
    </w:p>
    <w:p w14:paraId="746AF85F">
      <w:pPr>
        <w:snapToGrid w:val="0"/>
        <w:spacing w:line="360" w:lineRule="auto"/>
        <w:textAlignment w:val="baseline"/>
        <w:rPr>
          <w:rFonts w:ascii="仿宋" w:hAnsi="仿宋" w:eastAsia="仿宋" w:cs="仿宋"/>
          <w:color w:val="auto"/>
          <w:sz w:val="30"/>
          <w:szCs w:val="30"/>
          <w:highlight w:val="none"/>
        </w:rPr>
      </w:pPr>
    </w:p>
    <w:p w14:paraId="4F220E0B">
      <w:pPr>
        <w:snapToGrid w:val="0"/>
        <w:spacing w:line="360" w:lineRule="auto"/>
        <w:jc w:val="center"/>
        <w:textAlignment w:val="baseline"/>
        <w:rPr>
          <w:rFonts w:ascii="仿宋" w:hAnsi="仿宋" w:eastAsia="仿宋" w:cs="仿宋"/>
          <w:color w:val="auto"/>
          <w:sz w:val="30"/>
          <w:szCs w:val="30"/>
          <w:highlight w:val="none"/>
        </w:rPr>
      </w:pPr>
    </w:p>
    <w:p w14:paraId="38A38369">
      <w:pPr>
        <w:snapToGrid w:val="0"/>
        <w:spacing w:line="360" w:lineRule="auto"/>
        <w:jc w:val="center"/>
        <w:textAlignment w:val="baseline"/>
        <w:rPr>
          <w:rFonts w:hint="eastAsia" w:ascii="仿宋" w:hAnsi="仿宋" w:eastAsia="仿宋" w:cs="仿宋"/>
          <w:bCs/>
          <w:color w:val="auto"/>
          <w:sz w:val="72"/>
          <w:szCs w:val="72"/>
          <w:highlight w:val="none"/>
          <w:lang w:eastAsia="zh-CN"/>
        </w:rPr>
      </w:pPr>
      <w:r>
        <w:rPr>
          <w:rFonts w:hint="eastAsia" w:ascii="仿宋" w:hAnsi="仿宋" w:eastAsia="仿宋" w:cs="仿宋"/>
          <w:bCs/>
          <w:color w:val="auto"/>
          <w:sz w:val="72"/>
          <w:szCs w:val="72"/>
          <w:highlight w:val="none"/>
          <w:lang w:eastAsia="zh-CN"/>
        </w:rPr>
        <w:t>比选申请文件</w:t>
      </w:r>
    </w:p>
    <w:p w14:paraId="619E43E9">
      <w:pPr>
        <w:snapToGrid w:val="0"/>
        <w:spacing w:line="360" w:lineRule="auto"/>
        <w:jc w:val="center"/>
        <w:textAlignment w:val="baseline"/>
        <w:rPr>
          <w:rFonts w:ascii="仿宋" w:hAnsi="仿宋" w:eastAsia="仿宋" w:cs="仿宋"/>
          <w:bCs/>
          <w:color w:val="auto"/>
          <w:sz w:val="32"/>
          <w:szCs w:val="28"/>
          <w:highlight w:val="none"/>
        </w:rPr>
      </w:pPr>
    </w:p>
    <w:p w14:paraId="1DD5771B">
      <w:pPr>
        <w:snapToGrid w:val="0"/>
        <w:spacing w:line="360" w:lineRule="auto"/>
        <w:jc w:val="center"/>
        <w:textAlignment w:val="baseline"/>
        <w:rPr>
          <w:rFonts w:ascii="仿宋" w:hAnsi="仿宋" w:eastAsia="仿宋" w:cs="仿宋"/>
          <w:bCs/>
          <w:color w:val="auto"/>
          <w:sz w:val="32"/>
          <w:szCs w:val="28"/>
          <w:highlight w:val="none"/>
        </w:rPr>
      </w:pPr>
    </w:p>
    <w:p w14:paraId="067909DA">
      <w:pPr>
        <w:snapToGrid w:val="0"/>
        <w:spacing w:line="360" w:lineRule="auto"/>
        <w:textAlignment w:val="baseline"/>
        <w:rPr>
          <w:rFonts w:ascii="仿宋" w:hAnsi="仿宋" w:eastAsia="仿宋" w:cs="仿宋"/>
          <w:bCs/>
          <w:color w:val="auto"/>
          <w:sz w:val="32"/>
          <w:szCs w:val="28"/>
          <w:highlight w:val="none"/>
        </w:rPr>
      </w:pPr>
    </w:p>
    <w:p w14:paraId="161E50B0">
      <w:pPr>
        <w:snapToGrid w:val="0"/>
        <w:spacing w:line="360" w:lineRule="auto"/>
        <w:jc w:val="center"/>
        <w:textAlignment w:val="baseline"/>
        <w:rPr>
          <w:rFonts w:ascii="仿宋" w:hAnsi="仿宋" w:eastAsia="仿宋" w:cs="仿宋"/>
          <w:bCs/>
          <w:color w:val="auto"/>
          <w:sz w:val="32"/>
          <w:szCs w:val="28"/>
          <w:highlight w:val="none"/>
        </w:rPr>
      </w:pPr>
    </w:p>
    <w:p w14:paraId="6DB40C3F">
      <w:pPr>
        <w:snapToGrid w:val="0"/>
        <w:spacing w:line="360" w:lineRule="auto"/>
        <w:ind w:firstLine="300" w:firstLineChars="100"/>
        <w:textAlignment w:val="baseline"/>
        <w:rPr>
          <w:rFonts w:ascii="仿宋" w:hAnsi="仿宋" w:eastAsia="仿宋" w:cs="仿宋"/>
          <w:color w:val="auto"/>
          <w:sz w:val="30"/>
          <w:szCs w:val="30"/>
          <w:highlight w:val="none"/>
        </w:rPr>
      </w:pPr>
      <w:r>
        <w:rPr>
          <w:rFonts w:hint="eastAsia" w:ascii="仿宋" w:hAnsi="仿宋" w:eastAsia="仿宋" w:cs="仿宋"/>
          <w:color w:val="auto"/>
          <w:sz w:val="30"/>
          <w:szCs w:val="30"/>
          <w:highlight w:val="none"/>
          <w:lang w:eastAsia="zh-CN"/>
        </w:rPr>
        <w:t>比选申请人</w:t>
      </w:r>
      <w:r>
        <w:rPr>
          <w:rFonts w:hint="eastAsia" w:ascii="仿宋" w:hAnsi="仿宋" w:eastAsia="仿宋" w:cs="仿宋"/>
          <w:color w:val="auto"/>
          <w:sz w:val="30"/>
          <w:szCs w:val="30"/>
          <w:highlight w:val="none"/>
        </w:rPr>
        <w:t>：（盖单位章）</w:t>
      </w:r>
    </w:p>
    <w:p w14:paraId="79F8090D">
      <w:pPr>
        <w:snapToGrid w:val="0"/>
        <w:spacing w:line="360" w:lineRule="auto"/>
        <w:jc w:val="center"/>
        <w:textAlignment w:val="baseline"/>
        <w:rPr>
          <w:rFonts w:ascii="仿宋" w:hAnsi="仿宋" w:eastAsia="仿宋" w:cs="仿宋"/>
          <w:color w:val="auto"/>
          <w:sz w:val="30"/>
          <w:szCs w:val="30"/>
          <w:highlight w:val="none"/>
        </w:rPr>
      </w:pPr>
    </w:p>
    <w:p w14:paraId="7ECA9187">
      <w:pPr>
        <w:snapToGrid w:val="0"/>
        <w:spacing w:line="360" w:lineRule="auto"/>
        <w:ind w:firstLine="300" w:firstLineChars="100"/>
        <w:textAlignment w:val="baseline"/>
        <w:rPr>
          <w:rFonts w:ascii="仿宋" w:hAnsi="仿宋" w:eastAsia="仿宋" w:cs="仿宋"/>
          <w:color w:val="auto"/>
          <w:sz w:val="30"/>
          <w:szCs w:val="30"/>
          <w:highlight w:val="none"/>
        </w:rPr>
      </w:pPr>
      <w:r>
        <w:rPr>
          <w:rFonts w:hint="eastAsia" w:ascii="仿宋" w:hAnsi="仿宋" w:eastAsia="仿宋" w:cs="仿宋"/>
          <w:color w:val="auto"/>
          <w:sz w:val="30"/>
          <w:szCs w:val="30"/>
          <w:highlight w:val="none"/>
        </w:rPr>
        <w:t>法定代表人或其委托代理人：（签字）</w:t>
      </w:r>
    </w:p>
    <w:p w14:paraId="3D3B4C3D">
      <w:pPr>
        <w:snapToGrid w:val="0"/>
        <w:spacing w:line="360" w:lineRule="auto"/>
        <w:jc w:val="both"/>
        <w:textAlignment w:val="baseline"/>
        <w:rPr>
          <w:rFonts w:ascii="仿宋" w:hAnsi="仿宋" w:eastAsia="仿宋" w:cs="仿宋"/>
          <w:color w:val="auto"/>
          <w:sz w:val="30"/>
          <w:szCs w:val="30"/>
          <w:highlight w:val="none"/>
        </w:rPr>
      </w:pPr>
    </w:p>
    <w:p w14:paraId="4CC1DBB6">
      <w:pPr>
        <w:snapToGrid w:val="0"/>
        <w:spacing w:line="360" w:lineRule="auto"/>
        <w:ind w:firstLine="300" w:firstLineChars="100"/>
        <w:jc w:val="center"/>
        <w:textAlignment w:val="baseline"/>
        <w:rPr>
          <w:rFonts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日期：</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年</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月</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日</w:t>
      </w:r>
    </w:p>
    <w:p w14:paraId="54C9D90D">
      <w:pPr>
        <w:pStyle w:val="2"/>
        <w:snapToGrid w:val="0"/>
        <w:spacing w:after="0" w:line="360" w:lineRule="auto"/>
        <w:textAlignment w:val="baseline"/>
        <w:rPr>
          <w:rFonts w:ascii="仿宋" w:hAnsi="仿宋" w:eastAsia="仿宋" w:cs="仿宋"/>
          <w:color w:val="auto"/>
          <w:highlight w:val="none"/>
        </w:rPr>
      </w:pPr>
    </w:p>
    <w:p w14:paraId="180A3D5D">
      <w:pPr>
        <w:snapToGrid w:val="0"/>
        <w:spacing w:line="360" w:lineRule="auto"/>
        <w:jc w:val="center"/>
        <w:textAlignment w:val="baseline"/>
        <w:rPr>
          <w:rFonts w:ascii="仿宋" w:hAnsi="仿宋" w:eastAsia="仿宋" w:cs="仿宋"/>
          <w:bCs/>
          <w:color w:val="auto"/>
          <w:szCs w:val="28"/>
          <w:highlight w:val="none"/>
        </w:rPr>
      </w:pPr>
    </w:p>
    <w:bookmarkEnd w:id="28"/>
    <w:bookmarkEnd w:id="29"/>
    <w:bookmarkEnd w:id="30"/>
    <w:bookmarkEnd w:id="31"/>
    <w:bookmarkEnd w:id="32"/>
    <w:bookmarkEnd w:id="33"/>
    <w:bookmarkEnd w:id="34"/>
    <w:bookmarkEnd w:id="41"/>
    <w:p w14:paraId="0A4B8AFB">
      <w:pPr>
        <w:pStyle w:val="18"/>
        <w:rPr>
          <w:color w:val="auto"/>
          <w:highlight w:val="none"/>
        </w:rPr>
      </w:pPr>
    </w:p>
    <w:p w14:paraId="33C8EA59">
      <w:pPr>
        <w:snapToGrid w:val="0"/>
        <w:spacing w:line="360" w:lineRule="auto"/>
        <w:jc w:val="center"/>
        <w:textAlignment w:val="baseline"/>
        <w:rPr>
          <w:rFonts w:ascii="仿宋" w:hAnsi="仿宋" w:eastAsia="仿宋" w:cs="仿宋"/>
          <w:bCs/>
          <w:color w:val="auto"/>
          <w:szCs w:val="28"/>
          <w:highlight w:val="none"/>
        </w:rPr>
      </w:pPr>
    </w:p>
    <w:p w14:paraId="7E0055A8">
      <w:pPr>
        <w:snapToGrid w:val="0"/>
        <w:spacing w:line="360" w:lineRule="auto"/>
        <w:jc w:val="center"/>
        <w:textAlignment w:val="baseline"/>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目录</w:t>
      </w:r>
    </w:p>
    <w:p w14:paraId="5F168F6A">
      <w:pPr>
        <w:pStyle w:val="10"/>
        <w:tabs>
          <w:tab w:val="right" w:leader="dot" w:pos="9072"/>
        </w:tabs>
        <w:snapToGrid w:val="0"/>
        <w:spacing w:line="360" w:lineRule="auto"/>
        <w:jc w:val="center"/>
        <w:textAlignment w:val="baseline"/>
        <w:rPr>
          <w:rFonts w:hint="eastAsia" w:ascii="仿宋" w:hAnsi="仿宋" w:eastAsia="仿宋" w:cs="仿宋"/>
          <w:bCs/>
          <w:color w:val="auto"/>
          <w:szCs w:val="28"/>
          <w:highlight w:val="none"/>
        </w:rPr>
      </w:pPr>
    </w:p>
    <w:p w14:paraId="1B7A1FC3">
      <w:pPr>
        <w:spacing w:line="480" w:lineRule="auto"/>
        <w:ind w:left="538" w:leftChars="192" w:firstLine="720" w:firstLineChars="256"/>
        <w:rPr>
          <w:rFonts w:ascii="仿宋" w:hAnsi="仿宋" w:eastAsia="仿宋" w:cs="Arial"/>
          <w:b/>
          <w:color w:val="auto"/>
          <w:szCs w:val="28"/>
          <w:highlight w:val="none"/>
        </w:rPr>
      </w:pPr>
      <w:r>
        <w:rPr>
          <w:rFonts w:ascii="仿宋" w:hAnsi="仿宋" w:eastAsia="仿宋" w:cs="Arial"/>
          <w:b/>
          <w:bCs/>
          <w:color w:val="auto"/>
          <w:szCs w:val="28"/>
          <w:highlight w:val="none"/>
        </w:rPr>
        <w:t>一</w:t>
      </w:r>
      <w:r>
        <w:rPr>
          <w:rFonts w:ascii="仿宋" w:hAnsi="仿宋" w:eastAsia="仿宋" w:cs="Arial"/>
          <w:b/>
          <w:color w:val="auto"/>
          <w:szCs w:val="28"/>
          <w:highlight w:val="none"/>
        </w:rPr>
        <w:t>、</w:t>
      </w:r>
      <w:r>
        <w:rPr>
          <w:rFonts w:hint="eastAsia" w:ascii="仿宋" w:hAnsi="仿宋" w:eastAsia="仿宋" w:cs="Arial"/>
          <w:b/>
          <w:color w:val="auto"/>
          <w:szCs w:val="28"/>
          <w:highlight w:val="none"/>
          <w:lang w:val="en-US" w:eastAsia="zh-CN"/>
        </w:rPr>
        <w:t>比选</w:t>
      </w:r>
      <w:r>
        <w:rPr>
          <w:rFonts w:ascii="仿宋" w:hAnsi="仿宋" w:eastAsia="仿宋" w:cs="Arial"/>
          <w:b/>
          <w:color w:val="auto"/>
          <w:szCs w:val="28"/>
          <w:highlight w:val="none"/>
        </w:rPr>
        <w:t>函</w:t>
      </w:r>
    </w:p>
    <w:p w14:paraId="12BE7EBB">
      <w:pPr>
        <w:spacing w:line="480" w:lineRule="auto"/>
        <w:ind w:left="538" w:leftChars="192" w:firstLine="720" w:firstLineChars="256"/>
        <w:rPr>
          <w:rFonts w:hint="eastAsia" w:ascii="仿宋" w:hAnsi="仿宋" w:eastAsia="仿宋" w:cs="Arial"/>
          <w:b/>
          <w:bCs/>
          <w:color w:val="auto"/>
          <w:szCs w:val="28"/>
          <w:highlight w:val="none"/>
        </w:rPr>
      </w:pPr>
      <w:r>
        <w:rPr>
          <w:rFonts w:ascii="仿宋" w:hAnsi="仿宋" w:eastAsia="仿宋" w:cs="Arial"/>
          <w:b/>
          <w:color w:val="auto"/>
          <w:szCs w:val="28"/>
          <w:highlight w:val="none"/>
        </w:rPr>
        <w:t>二、</w:t>
      </w:r>
      <w:r>
        <w:rPr>
          <w:rFonts w:ascii="仿宋" w:hAnsi="仿宋" w:eastAsia="仿宋" w:cs="Arial"/>
          <w:b/>
          <w:bCs/>
          <w:color w:val="auto"/>
          <w:szCs w:val="28"/>
          <w:highlight w:val="none"/>
        </w:rPr>
        <w:t>法定代表人身份证明书</w:t>
      </w:r>
    </w:p>
    <w:p w14:paraId="77238E3F">
      <w:pPr>
        <w:spacing w:line="480" w:lineRule="auto"/>
        <w:ind w:left="538" w:leftChars="192" w:firstLine="720" w:firstLineChars="256"/>
        <w:rPr>
          <w:rFonts w:ascii="仿宋" w:hAnsi="仿宋" w:eastAsia="仿宋" w:cs="Arial"/>
          <w:b/>
          <w:color w:val="auto"/>
          <w:szCs w:val="28"/>
          <w:highlight w:val="none"/>
        </w:rPr>
      </w:pPr>
      <w:r>
        <w:rPr>
          <w:rFonts w:hint="eastAsia" w:ascii="仿宋" w:hAnsi="仿宋" w:eastAsia="仿宋" w:cs="Arial"/>
          <w:b/>
          <w:bCs/>
          <w:color w:val="auto"/>
          <w:szCs w:val="28"/>
          <w:highlight w:val="none"/>
        </w:rPr>
        <w:t>三</w:t>
      </w:r>
      <w:r>
        <w:rPr>
          <w:rFonts w:ascii="仿宋" w:hAnsi="仿宋" w:eastAsia="仿宋" w:cs="Arial"/>
          <w:b/>
          <w:color w:val="auto"/>
          <w:szCs w:val="28"/>
          <w:highlight w:val="none"/>
        </w:rPr>
        <w:t>、</w:t>
      </w:r>
      <w:r>
        <w:rPr>
          <w:rFonts w:ascii="仿宋" w:hAnsi="仿宋" w:eastAsia="仿宋" w:cs="Arial"/>
          <w:b/>
          <w:bCs/>
          <w:color w:val="auto"/>
          <w:szCs w:val="28"/>
          <w:highlight w:val="none"/>
        </w:rPr>
        <w:t>法定代表人</w:t>
      </w:r>
      <w:r>
        <w:rPr>
          <w:rFonts w:ascii="仿宋" w:hAnsi="仿宋" w:eastAsia="仿宋" w:cs="Arial"/>
          <w:b/>
          <w:color w:val="auto"/>
          <w:szCs w:val="28"/>
          <w:highlight w:val="none"/>
        </w:rPr>
        <w:t>授权书</w:t>
      </w:r>
    </w:p>
    <w:p w14:paraId="747BA3A3">
      <w:pPr>
        <w:spacing w:line="480" w:lineRule="auto"/>
        <w:ind w:left="538" w:leftChars="192" w:firstLine="720" w:firstLineChars="256"/>
        <w:rPr>
          <w:rFonts w:hint="eastAsia" w:ascii="仿宋" w:hAnsi="仿宋" w:eastAsia="仿宋" w:cs="Arial"/>
          <w:b/>
          <w:color w:val="auto"/>
          <w:szCs w:val="28"/>
          <w:highlight w:val="none"/>
        </w:rPr>
      </w:pPr>
      <w:r>
        <w:rPr>
          <w:rFonts w:hint="eastAsia" w:ascii="仿宋" w:hAnsi="仿宋" w:eastAsia="仿宋" w:cs="Arial"/>
          <w:b/>
          <w:color w:val="auto"/>
          <w:szCs w:val="28"/>
          <w:highlight w:val="none"/>
          <w:lang w:eastAsia="zh-CN"/>
        </w:rPr>
        <w:t>四</w:t>
      </w:r>
      <w:r>
        <w:rPr>
          <w:rFonts w:ascii="仿宋" w:hAnsi="仿宋" w:eastAsia="仿宋" w:cs="Arial"/>
          <w:b/>
          <w:color w:val="auto"/>
          <w:szCs w:val="28"/>
          <w:highlight w:val="none"/>
        </w:rPr>
        <w:t>、</w:t>
      </w:r>
      <w:r>
        <w:rPr>
          <w:rFonts w:hint="eastAsia" w:ascii="仿宋" w:hAnsi="仿宋" w:eastAsia="仿宋" w:cs="Arial"/>
          <w:b/>
          <w:color w:val="auto"/>
          <w:szCs w:val="28"/>
          <w:highlight w:val="none"/>
        </w:rPr>
        <w:t>资格审查资料</w:t>
      </w:r>
    </w:p>
    <w:p w14:paraId="0630862A">
      <w:pPr>
        <w:spacing w:line="480" w:lineRule="auto"/>
        <w:ind w:left="538" w:leftChars="192" w:firstLine="720" w:firstLineChars="256"/>
        <w:rPr>
          <w:rFonts w:hint="default" w:ascii="仿宋" w:hAnsi="仿宋" w:eastAsia="仿宋" w:cs="Arial"/>
          <w:b/>
          <w:color w:val="auto"/>
          <w:szCs w:val="28"/>
          <w:highlight w:val="none"/>
          <w:lang w:val="en-US" w:eastAsia="zh-CN"/>
        </w:rPr>
      </w:pPr>
      <w:r>
        <w:rPr>
          <w:rFonts w:hint="eastAsia" w:ascii="仿宋" w:hAnsi="仿宋" w:eastAsia="仿宋" w:cs="Arial"/>
          <w:b/>
          <w:color w:val="auto"/>
          <w:szCs w:val="28"/>
          <w:highlight w:val="none"/>
          <w:lang w:eastAsia="zh-CN"/>
        </w:rPr>
        <w:t>五</w:t>
      </w:r>
      <w:r>
        <w:rPr>
          <w:rFonts w:ascii="仿宋" w:hAnsi="仿宋" w:eastAsia="仿宋" w:cs="Arial"/>
          <w:b/>
          <w:color w:val="auto"/>
          <w:szCs w:val="28"/>
          <w:highlight w:val="none"/>
        </w:rPr>
        <w:t>、</w:t>
      </w:r>
      <w:r>
        <w:rPr>
          <w:rFonts w:hint="eastAsia" w:ascii="仿宋" w:hAnsi="仿宋" w:eastAsia="仿宋" w:cs="Arial"/>
          <w:b/>
          <w:color w:val="auto"/>
          <w:szCs w:val="28"/>
          <w:highlight w:val="none"/>
        </w:rPr>
        <w:t>实施方案</w:t>
      </w:r>
    </w:p>
    <w:p w14:paraId="4B709099">
      <w:pPr>
        <w:spacing w:line="480" w:lineRule="auto"/>
        <w:ind w:left="538" w:leftChars="192" w:firstLine="720" w:firstLineChars="256"/>
        <w:rPr>
          <w:rFonts w:hint="eastAsia" w:ascii="仿宋" w:hAnsi="仿宋" w:eastAsia="仿宋" w:cs="Arial"/>
          <w:b/>
          <w:color w:val="auto"/>
          <w:szCs w:val="28"/>
          <w:highlight w:val="none"/>
        </w:rPr>
      </w:pPr>
      <w:r>
        <w:rPr>
          <w:rFonts w:hint="eastAsia" w:ascii="仿宋" w:hAnsi="仿宋" w:eastAsia="仿宋" w:cs="Arial"/>
          <w:b/>
          <w:color w:val="auto"/>
          <w:szCs w:val="28"/>
          <w:highlight w:val="none"/>
          <w:lang w:eastAsia="zh-CN"/>
        </w:rPr>
        <w:t>六</w:t>
      </w:r>
      <w:r>
        <w:rPr>
          <w:rFonts w:hint="eastAsia" w:ascii="仿宋" w:hAnsi="仿宋" w:eastAsia="仿宋" w:cs="Arial"/>
          <w:b/>
          <w:color w:val="auto"/>
          <w:szCs w:val="28"/>
          <w:highlight w:val="none"/>
        </w:rPr>
        <w:t>、其他材料</w:t>
      </w:r>
    </w:p>
    <w:p w14:paraId="7900BC9C">
      <w:pPr>
        <w:pStyle w:val="2"/>
        <w:spacing w:after="0" w:line="360" w:lineRule="auto"/>
        <w:rPr>
          <w:rFonts w:ascii="仿宋" w:hAnsi="仿宋" w:eastAsia="仿宋" w:cs="仿宋"/>
          <w:color w:val="auto"/>
          <w:highlight w:val="none"/>
        </w:rPr>
      </w:pPr>
    </w:p>
    <w:p w14:paraId="5A1DCEA5">
      <w:pPr>
        <w:spacing w:line="360" w:lineRule="auto"/>
        <w:jc w:val="center"/>
        <w:rPr>
          <w:rFonts w:eastAsia="黑体"/>
          <w:color w:val="auto"/>
          <w:kern w:val="0"/>
          <w:sz w:val="32"/>
          <w:szCs w:val="32"/>
          <w:highlight w:val="none"/>
        </w:rPr>
      </w:pPr>
      <w:bookmarkStart w:id="48" w:name="_Toc17284923"/>
      <w:r>
        <w:rPr>
          <w:rFonts w:hint="eastAsia" w:ascii="仿宋" w:hAnsi="仿宋" w:eastAsia="仿宋" w:cs="仿宋"/>
          <w:bCs/>
          <w:color w:val="auto"/>
          <w:sz w:val="36"/>
          <w:szCs w:val="36"/>
          <w:highlight w:val="none"/>
        </w:rPr>
        <w:br w:type="page"/>
      </w:r>
      <w:bookmarkEnd w:id="48"/>
      <w:r>
        <w:rPr>
          <w:rFonts w:eastAsia="黑体"/>
          <w:color w:val="auto"/>
          <w:kern w:val="0"/>
          <w:position w:val="-1"/>
          <w:sz w:val="32"/>
          <w:szCs w:val="32"/>
          <w:highlight w:val="none"/>
        </w:rPr>
        <w:t>一、</w:t>
      </w:r>
      <w:r>
        <w:rPr>
          <w:rFonts w:hint="eastAsia" w:eastAsia="黑体"/>
          <w:color w:val="auto"/>
          <w:kern w:val="0"/>
          <w:position w:val="-1"/>
          <w:sz w:val="32"/>
          <w:szCs w:val="32"/>
          <w:highlight w:val="none"/>
          <w:lang w:val="en-US" w:eastAsia="zh-CN"/>
        </w:rPr>
        <w:t>比选</w:t>
      </w:r>
      <w:r>
        <w:rPr>
          <w:rFonts w:eastAsia="黑体"/>
          <w:color w:val="auto"/>
          <w:kern w:val="0"/>
          <w:position w:val="-1"/>
          <w:sz w:val="32"/>
          <w:szCs w:val="32"/>
          <w:highlight w:val="none"/>
        </w:rPr>
        <w:t>函</w:t>
      </w:r>
    </w:p>
    <w:p w14:paraId="72D5AD1B">
      <w:pPr>
        <w:autoSpaceDE w:val="0"/>
        <w:autoSpaceDN w:val="0"/>
        <w:adjustRightInd w:val="0"/>
        <w:spacing w:before="4" w:line="110" w:lineRule="exact"/>
        <w:jc w:val="left"/>
        <w:rPr>
          <w:rFonts w:eastAsia="黑体"/>
          <w:color w:val="auto"/>
          <w:kern w:val="0"/>
          <w:sz w:val="11"/>
          <w:szCs w:val="11"/>
          <w:highlight w:val="none"/>
        </w:rPr>
      </w:pPr>
    </w:p>
    <w:p w14:paraId="30472230">
      <w:pPr>
        <w:tabs>
          <w:tab w:val="left" w:pos="-2340"/>
        </w:tabs>
        <w:autoSpaceDE w:val="0"/>
        <w:autoSpaceDN w:val="0"/>
        <w:adjustRightInd w:val="0"/>
        <w:spacing w:line="400" w:lineRule="exact"/>
        <w:ind w:right="-20"/>
        <w:jc w:val="left"/>
        <w:rPr>
          <w:color w:val="auto"/>
          <w:kern w:val="0"/>
          <w:sz w:val="24"/>
          <w:highlight w:val="none"/>
          <w:u w:val="single"/>
        </w:rPr>
      </w:pPr>
    </w:p>
    <w:p w14:paraId="66B08224">
      <w:pPr>
        <w:tabs>
          <w:tab w:val="left" w:pos="-2340"/>
        </w:tabs>
        <w:autoSpaceDE w:val="0"/>
        <w:autoSpaceDN w:val="0"/>
        <w:adjustRightInd w:val="0"/>
        <w:spacing w:line="400" w:lineRule="exact"/>
        <w:ind w:right="-20"/>
        <w:jc w:val="left"/>
        <w:rPr>
          <w:color w:val="auto"/>
          <w:kern w:val="0"/>
          <w:sz w:val="24"/>
          <w:highlight w:val="none"/>
        </w:rPr>
      </w:pPr>
      <w:r>
        <w:rPr>
          <w:rFonts w:hint="eastAsia" w:ascii="宋体" w:eastAsia="宋体"/>
          <w:color w:val="auto"/>
          <w:kern w:val="0"/>
          <w:sz w:val="24"/>
          <w:highlight w:val="none"/>
          <w:u w:val="single"/>
          <w:lang w:val="en-US" w:eastAsia="zh-CN"/>
        </w:rPr>
        <w:t xml:space="preserve">  凉山交投工程规划设计管理有限公司    </w:t>
      </w:r>
      <w:r>
        <w:rPr>
          <w:color w:val="auto"/>
          <w:kern w:val="0"/>
          <w:sz w:val="24"/>
          <w:highlight w:val="none"/>
        </w:rPr>
        <w:t>（</w:t>
      </w:r>
      <w:r>
        <w:rPr>
          <w:rFonts w:hint="eastAsia"/>
          <w:color w:val="auto"/>
          <w:kern w:val="0"/>
          <w:sz w:val="24"/>
          <w:highlight w:val="none"/>
          <w:lang w:val="en-US" w:eastAsia="zh-CN"/>
        </w:rPr>
        <w:t>代理机构名称</w:t>
      </w:r>
      <w:r>
        <w:rPr>
          <w:color w:val="auto"/>
          <w:kern w:val="0"/>
          <w:sz w:val="24"/>
          <w:highlight w:val="none"/>
        </w:rPr>
        <w:t>）</w:t>
      </w:r>
      <w:r>
        <w:rPr>
          <w:rFonts w:hint="eastAsia"/>
          <w:color w:val="auto"/>
          <w:kern w:val="0"/>
          <w:sz w:val="24"/>
          <w:highlight w:val="none"/>
        </w:rPr>
        <w:t>：</w:t>
      </w:r>
    </w:p>
    <w:p w14:paraId="7D182D70">
      <w:pPr>
        <w:autoSpaceDE w:val="0"/>
        <w:autoSpaceDN w:val="0"/>
        <w:spacing w:line="400" w:lineRule="exact"/>
        <w:ind w:firstLine="480" w:firstLineChars="200"/>
        <w:rPr>
          <w:color w:val="auto"/>
          <w:kern w:val="0"/>
          <w:sz w:val="24"/>
          <w:highlight w:val="none"/>
        </w:rPr>
      </w:pPr>
    </w:p>
    <w:p w14:paraId="7B955652">
      <w:pPr>
        <w:spacing w:line="400" w:lineRule="exact"/>
        <w:ind w:firstLine="480" w:firstLineChars="200"/>
        <w:rPr>
          <w:rFonts w:hint="eastAsia" w:ascii="宋体" w:hAnsi="宋体" w:eastAsia="宋体" w:cs="宋体"/>
          <w:color w:val="auto"/>
          <w:spacing w:val="2"/>
          <w:kern w:val="0"/>
          <w:sz w:val="24"/>
          <w:highlight w:val="none"/>
          <w:lang w:eastAsia="zh-CN"/>
        </w:rPr>
      </w:pPr>
      <w:r>
        <w:rPr>
          <w:rFonts w:hint="eastAsia" w:cs="Times New Roman"/>
          <w:color w:val="auto"/>
          <w:sz w:val="24"/>
          <w:highlight w:val="none"/>
          <w:lang w:val="en-US" w:eastAsia="zh-CN"/>
        </w:rPr>
        <w:t xml:space="preserve">1.我方已仔细研究 </w:t>
      </w:r>
      <w:r>
        <w:rPr>
          <w:rFonts w:hint="eastAsia" w:cs="Times New Roman"/>
          <w:color w:val="auto"/>
          <w:sz w:val="24"/>
          <w:highlight w:val="none"/>
          <w:u w:val="single"/>
          <w:lang w:val="en-US" w:eastAsia="zh-CN"/>
        </w:rPr>
        <w:t xml:space="preserve">   </w:t>
      </w:r>
      <w:r>
        <w:rPr>
          <w:rFonts w:hint="eastAsia" w:cs="Times New Roman"/>
          <w:color w:val="auto"/>
          <w:sz w:val="24"/>
          <w:highlight w:val="none"/>
          <w:lang w:val="en-US" w:eastAsia="zh-CN"/>
        </w:rPr>
        <w:t>（项目名称）比选文件的全部内容，愿意以XXX元,（大写：XXX元）的报价，按合同约定完成项目的评估工作。</w:t>
      </w:r>
    </w:p>
    <w:p w14:paraId="6D906497">
      <w:pPr>
        <w:spacing w:line="400" w:lineRule="exact"/>
        <w:ind w:firstLine="480" w:firstLineChars="200"/>
        <w:rPr>
          <w:color w:val="auto"/>
          <w:sz w:val="24"/>
          <w:highlight w:val="none"/>
        </w:rPr>
      </w:pPr>
      <w:r>
        <w:rPr>
          <w:color w:val="auto"/>
          <w:kern w:val="0"/>
          <w:sz w:val="24"/>
          <w:highlight w:val="none"/>
        </w:rPr>
        <w:t>2.</w:t>
      </w:r>
      <w:r>
        <w:rPr>
          <w:color w:val="auto"/>
          <w:sz w:val="24"/>
          <w:highlight w:val="none"/>
        </w:rPr>
        <w:t>我方承诺在</w:t>
      </w:r>
      <w:r>
        <w:rPr>
          <w:rFonts w:hint="eastAsia" w:ascii="宋体" w:eastAsia="宋体"/>
          <w:color w:val="auto"/>
          <w:sz w:val="24"/>
          <w:highlight w:val="none"/>
          <w:lang w:val="en-US" w:eastAsia="zh-CN"/>
        </w:rPr>
        <w:t>比选</w:t>
      </w:r>
      <w:r>
        <w:rPr>
          <w:color w:val="auto"/>
          <w:sz w:val="24"/>
          <w:highlight w:val="none"/>
        </w:rPr>
        <w:t>文件规定的</w:t>
      </w:r>
      <w:r>
        <w:rPr>
          <w:rFonts w:hint="eastAsia" w:ascii="宋体" w:eastAsia="宋体"/>
          <w:color w:val="auto"/>
          <w:sz w:val="24"/>
          <w:highlight w:val="none"/>
          <w:lang w:val="en-US" w:eastAsia="zh-CN"/>
        </w:rPr>
        <w:t>比选</w:t>
      </w:r>
      <w:r>
        <w:rPr>
          <w:color w:val="auto"/>
          <w:sz w:val="24"/>
          <w:highlight w:val="none"/>
        </w:rPr>
        <w:t>有效期内不撤销</w:t>
      </w:r>
      <w:r>
        <w:rPr>
          <w:rFonts w:hint="eastAsia" w:ascii="宋体" w:eastAsia="宋体"/>
          <w:color w:val="auto"/>
          <w:sz w:val="24"/>
          <w:highlight w:val="none"/>
          <w:lang w:val="en-US" w:eastAsia="zh-CN"/>
        </w:rPr>
        <w:t>比选申请</w:t>
      </w:r>
      <w:r>
        <w:rPr>
          <w:color w:val="auto"/>
          <w:sz w:val="24"/>
          <w:highlight w:val="none"/>
        </w:rPr>
        <w:t>文件。</w:t>
      </w:r>
    </w:p>
    <w:p w14:paraId="6C9386B9">
      <w:pPr>
        <w:autoSpaceDE w:val="0"/>
        <w:autoSpaceDN w:val="0"/>
        <w:spacing w:line="400" w:lineRule="exact"/>
        <w:ind w:firstLine="480" w:firstLineChars="200"/>
        <w:jc w:val="left"/>
        <w:rPr>
          <w:rFonts w:hint="eastAsia" w:eastAsia="宋体"/>
          <w:color w:val="auto"/>
          <w:kern w:val="0"/>
          <w:sz w:val="24"/>
          <w:highlight w:val="none"/>
          <w:lang w:val="en-US" w:eastAsia="zh-CN"/>
        </w:rPr>
      </w:pPr>
      <w:r>
        <w:rPr>
          <w:rFonts w:hint="eastAsia"/>
          <w:color w:val="auto"/>
          <w:kern w:val="0"/>
          <w:sz w:val="24"/>
          <w:highlight w:val="none"/>
          <w:lang w:val="en-US" w:eastAsia="zh-CN"/>
        </w:rPr>
        <w:t>3</w:t>
      </w:r>
      <w:r>
        <w:rPr>
          <w:color w:val="auto"/>
          <w:kern w:val="0"/>
          <w:sz w:val="24"/>
          <w:highlight w:val="none"/>
        </w:rPr>
        <w:t>.质量要求</w:t>
      </w:r>
      <w:r>
        <w:rPr>
          <w:color w:val="auto"/>
          <w:spacing w:val="-33"/>
          <w:kern w:val="0"/>
          <w:sz w:val="24"/>
          <w:highlight w:val="none"/>
        </w:rPr>
        <w:t>：</w:t>
      </w:r>
      <w:r>
        <w:rPr>
          <w:rFonts w:hint="eastAsia" w:ascii="宋体" w:eastAsia="宋体"/>
          <w:color w:val="auto"/>
          <w:spacing w:val="-33"/>
          <w:kern w:val="0"/>
          <w:sz w:val="24"/>
          <w:highlight w:val="none"/>
          <w:u w:val="none"/>
          <w:lang w:val="en-US" w:eastAsia="zh-CN"/>
        </w:rPr>
        <w:t xml:space="preserve"> </w:t>
      </w:r>
      <w:r>
        <w:rPr>
          <w:rFonts w:hint="eastAsia" w:ascii="宋体" w:eastAsia="宋体"/>
          <w:color w:val="auto"/>
          <w:spacing w:val="0"/>
          <w:kern w:val="0"/>
          <w:sz w:val="24"/>
          <w:highlight w:val="none"/>
          <w:u w:val="none"/>
          <w:lang w:val="en-US" w:eastAsia="zh-CN"/>
        </w:rPr>
        <w:t xml:space="preserve"> </w:t>
      </w:r>
      <w:r>
        <w:rPr>
          <w:rFonts w:hint="eastAsia"/>
          <w:color w:val="auto"/>
          <w:spacing w:val="0"/>
          <w:kern w:val="0"/>
          <w:sz w:val="24"/>
          <w:highlight w:val="none"/>
          <w:u w:val="none"/>
          <w:lang w:val="en-US" w:eastAsia="zh-CN"/>
        </w:rPr>
        <w:t>符合咨询评估行业相关规章规程，满足审批部门要求</w:t>
      </w:r>
      <w:r>
        <w:rPr>
          <w:color w:val="auto"/>
          <w:kern w:val="0"/>
          <w:sz w:val="24"/>
          <w:highlight w:val="none"/>
        </w:rPr>
        <w:t>，</w:t>
      </w:r>
      <w:r>
        <w:rPr>
          <w:rFonts w:hint="eastAsia" w:ascii="宋体" w:eastAsia="宋体"/>
          <w:color w:val="auto"/>
          <w:kern w:val="0"/>
          <w:sz w:val="24"/>
          <w:highlight w:val="none"/>
          <w:lang w:val="en-US" w:eastAsia="zh-CN"/>
        </w:rPr>
        <w:t>服务期限</w:t>
      </w:r>
      <w:r>
        <w:rPr>
          <w:rFonts w:hint="eastAsia" w:ascii="宋体" w:eastAsia="宋体"/>
          <w:color w:val="auto"/>
          <w:kern w:val="0"/>
          <w:sz w:val="24"/>
          <w:highlight w:val="none"/>
          <w:u w:val="none"/>
          <w:lang w:val="en-US" w:eastAsia="zh-CN"/>
        </w:rPr>
        <w:t>：</w:t>
      </w:r>
      <w:r>
        <w:rPr>
          <w:rFonts w:hint="eastAsia"/>
          <w:color w:val="auto"/>
          <w:kern w:val="0"/>
          <w:sz w:val="24"/>
          <w:highlight w:val="none"/>
          <w:u w:val="none"/>
          <w:lang w:val="en-US" w:eastAsia="zh-CN"/>
        </w:rPr>
        <w:t>自合同签订之日至完成评估报告并报送甲方为止。</w:t>
      </w:r>
      <w:r>
        <w:rPr>
          <w:rFonts w:hint="eastAsia" w:ascii="宋体" w:eastAsia="宋体"/>
          <w:color w:val="auto"/>
          <w:kern w:val="0"/>
          <w:sz w:val="24"/>
          <w:highlight w:val="none"/>
          <w:u w:val="none"/>
          <w:lang w:val="en-US" w:eastAsia="zh-CN"/>
        </w:rPr>
        <w:t xml:space="preserve">       </w:t>
      </w:r>
    </w:p>
    <w:p w14:paraId="4E808AA6">
      <w:pPr>
        <w:autoSpaceDE w:val="0"/>
        <w:autoSpaceDN w:val="0"/>
        <w:spacing w:line="400" w:lineRule="exact"/>
        <w:ind w:firstLine="480" w:firstLineChars="200"/>
        <w:jc w:val="left"/>
        <w:rPr>
          <w:color w:val="auto"/>
          <w:spacing w:val="2"/>
          <w:kern w:val="0"/>
          <w:sz w:val="24"/>
          <w:highlight w:val="none"/>
        </w:rPr>
      </w:pPr>
      <w:r>
        <w:rPr>
          <w:rFonts w:hint="eastAsia"/>
          <w:color w:val="auto"/>
          <w:kern w:val="0"/>
          <w:sz w:val="24"/>
          <w:highlight w:val="none"/>
          <w:lang w:val="en-US" w:eastAsia="zh-CN"/>
        </w:rPr>
        <w:t>4</w:t>
      </w:r>
      <w:r>
        <w:rPr>
          <w:color w:val="auto"/>
          <w:kern w:val="0"/>
          <w:sz w:val="24"/>
          <w:highlight w:val="none"/>
        </w:rPr>
        <w:t>.如</w:t>
      </w:r>
      <w:r>
        <w:rPr>
          <w:color w:val="auto"/>
          <w:spacing w:val="2"/>
          <w:kern w:val="0"/>
          <w:sz w:val="24"/>
          <w:highlight w:val="none"/>
        </w:rPr>
        <w:t>我方中标，我方</w:t>
      </w:r>
      <w:r>
        <w:rPr>
          <w:color w:val="auto"/>
          <w:spacing w:val="5"/>
          <w:kern w:val="0"/>
          <w:sz w:val="24"/>
          <w:highlight w:val="none"/>
        </w:rPr>
        <w:t>承</w:t>
      </w:r>
      <w:r>
        <w:rPr>
          <w:color w:val="auto"/>
          <w:spacing w:val="2"/>
          <w:kern w:val="0"/>
          <w:sz w:val="24"/>
          <w:highlight w:val="none"/>
        </w:rPr>
        <w:t>诺：</w:t>
      </w:r>
    </w:p>
    <w:p w14:paraId="795D3080">
      <w:pPr>
        <w:autoSpaceDE w:val="0"/>
        <w:autoSpaceDN w:val="0"/>
        <w:spacing w:line="400" w:lineRule="exact"/>
        <w:ind w:firstLine="488" w:firstLineChars="200"/>
        <w:jc w:val="left"/>
        <w:rPr>
          <w:color w:val="auto"/>
          <w:spacing w:val="2"/>
          <w:kern w:val="0"/>
          <w:sz w:val="24"/>
          <w:highlight w:val="none"/>
        </w:rPr>
      </w:pPr>
      <w:r>
        <w:rPr>
          <w:color w:val="auto"/>
          <w:spacing w:val="2"/>
          <w:kern w:val="0"/>
          <w:sz w:val="24"/>
          <w:highlight w:val="none"/>
        </w:rPr>
        <w:t>（1）在收到中标通知书后，在中标通知书规定的期限内与你方签订合同；</w:t>
      </w:r>
    </w:p>
    <w:p w14:paraId="6804C52C">
      <w:pPr>
        <w:autoSpaceDE w:val="0"/>
        <w:autoSpaceDN w:val="0"/>
        <w:spacing w:line="400" w:lineRule="exact"/>
        <w:ind w:firstLine="488" w:firstLineChars="200"/>
        <w:jc w:val="left"/>
        <w:rPr>
          <w:color w:val="auto"/>
          <w:spacing w:val="2"/>
          <w:kern w:val="0"/>
          <w:sz w:val="24"/>
          <w:highlight w:val="none"/>
        </w:rPr>
      </w:pPr>
      <w:r>
        <w:rPr>
          <w:color w:val="auto"/>
          <w:spacing w:val="2"/>
          <w:kern w:val="0"/>
          <w:sz w:val="24"/>
          <w:highlight w:val="none"/>
        </w:rPr>
        <w:t>（2）在签订合同时不向你方提出附加条件；</w:t>
      </w:r>
    </w:p>
    <w:p w14:paraId="6237D433">
      <w:pPr>
        <w:autoSpaceDE w:val="0"/>
        <w:autoSpaceDN w:val="0"/>
        <w:spacing w:line="400" w:lineRule="exact"/>
        <w:ind w:firstLine="488" w:firstLineChars="200"/>
        <w:jc w:val="left"/>
        <w:rPr>
          <w:color w:val="auto"/>
          <w:spacing w:val="2"/>
          <w:kern w:val="0"/>
          <w:sz w:val="24"/>
          <w:highlight w:val="none"/>
        </w:rPr>
      </w:pPr>
      <w:r>
        <w:rPr>
          <w:color w:val="auto"/>
          <w:spacing w:val="2"/>
          <w:kern w:val="0"/>
          <w:sz w:val="24"/>
          <w:highlight w:val="none"/>
        </w:rPr>
        <w:t>（</w:t>
      </w:r>
      <w:r>
        <w:rPr>
          <w:rFonts w:hint="eastAsia"/>
          <w:color w:val="auto"/>
          <w:spacing w:val="2"/>
          <w:kern w:val="0"/>
          <w:sz w:val="24"/>
          <w:highlight w:val="none"/>
          <w:lang w:val="en-US" w:eastAsia="zh-CN"/>
        </w:rPr>
        <w:t>3</w:t>
      </w:r>
      <w:r>
        <w:rPr>
          <w:color w:val="auto"/>
          <w:spacing w:val="2"/>
          <w:kern w:val="0"/>
          <w:sz w:val="24"/>
          <w:highlight w:val="none"/>
        </w:rPr>
        <w:t>）在合同约定的期限内完成合同规定的全部义务；</w:t>
      </w:r>
    </w:p>
    <w:p w14:paraId="3A491CA3">
      <w:pPr>
        <w:autoSpaceDE w:val="0"/>
        <w:autoSpaceDN w:val="0"/>
        <w:spacing w:line="400" w:lineRule="exact"/>
        <w:ind w:firstLine="480" w:firstLineChars="200"/>
        <w:jc w:val="left"/>
        <w:rPr>
          <w:color w:val="auto"/>
          <w:kern w:val="0"/>
          <w:sz w:val="24"/>
          <w:highlight w:val="none"/>
        </w:rPr>
      </w:pPr>
      <w:r>
        <w:rPr>
          <w:rFonts w:hint="eastAsia"/>
          <w:color w:val="auto"/>
          <w:kern w:val="0"/>
          <w:sz w:val="24"/>
          <w:highlight w:val="none"/>
          <w:lang w:val="en-US" w:eastAsia="zh-CN"/>
        </w:rPr>
        <w:t>5</w:t>
      </w:r>
      <w:r>
        <w:rPr>
          <w:color w:val="auto"/>
          <w:kern w:val="0"/>
          <w:sz w:val="24"/>
          <w:highlight w:val="none"/>
        </w:rPr>
        <w:t>.我方在此声明，所递交的</w:t>
      </w:r>
      <w:r>
        <w:rPr>
          <w:rFonts w:hint="eastAsia" w:ascii="宋体" w:eastAsia="宋体"/>
          <w:color w:val="auto"/>
          <w:kern w:val="0"/>
          <w:sz w:val="24"/>
          <w:highlight w:val="none"/>
          <w:lang w:val="en-US" w:eastAsia="zh-CN"/>
        </w:rPr>
        <w:t>比选申请</w:t>
      </w:r>
      <w:r>
        <w:rPr>
          <w:color w:val="auto"/>
          <w:kern w:val="0"/>
          <w:sz w:val="24"/>
          <w:highlight w:val="none"/>
        </w:rPr>
        <w:t>文件及有关资料内容完整、真实和准确，且不存在</w:t>
      </w:r>
      <w:r>
        <w:rPr>
          <w:rFonts w:hint="eastAsia" w:ascii="宋体" w:eastAsia="宋体"/>
          <w:color w:val="auto"/>
          <w:kern w:val="0"/>
          <w:sz w:val="24"/>
          <w:highlight w:val="none"/>
          <w:lang w:val="en-US" w:eastAsia="zh-CN"/>
        </w:rPr>
        <w:t>比选</w:t>
      </w:r>
      <w:r>
        <w:rPr>
          <w:color w:val="auto"/>
          <w:kern w:val="0"/>
          <w:sz w:val="24"/>
          <w:highlight w:val="none"/>
        </w:rPr>
        <w:t>文件第二章第</w:t>
      </w:r>
      <w:r>
        <w:rPr>
          <w:rFonts w:hint="eastAsia" w:ascii="宋体" w:eastAsia="宋体"/>
          <w:color w:val="auto"/>
          <w:kern w:val="0"/>
          <w:sz w:val="24"/>
          <w:highlight w:val="none"/>
          <w:lang w:val="en-US" w:eastAsia="zh-CN"/>
        </w:rPr>
        <w:t>七</w:t>
      </w:r>
      <w:r>
        <w:rPr>
          <w:color w:val="auto"/>
          <w:kern w:val="0"/>
          <w:sz w:val="24"/>
          <w:highlight w:val="none"/>
        </w:rPr>
        <w:t>项的任何一种情形</w:t>
      </w:r>
      <w:r>
        <w:rPr>
          <w:color w:val="auto"/>
          <w:spacing w:val="2"/>
          <w:kern w:val="0"/>
          <w:sz w:val="24"/>
          <w:highlight w:val="none"/>
        </w:rPr>
        <w:t>。</w:t>
      </w:r>
    </w:p>
    <w:p w14:paraId="637FCB22">
      <w:pPr>
        <w:tabs>
          <w:tab w:val="left" w:pos="3520"/>
        </w:tabs>
        <w:autoSpaceDE w:val="0"/>
        <w:autoSpaceDN w:val="0"/>
        <w:spacing w:line="400" w:lineRule="exact"/>
        <w:ind w:firstLine="480" w:firstLineChars="200"/>
        <w:jc w:val="left"/>
        <w:rPr>
          <w:color w:val="auto"/>
          <w:kern w:val="0"/>
          <w:sz w:val="24"/>
          <w:highlight w:val="none"/>
        </w:rPr>
      </w:pPr>
      <w:r>
        <w:rPr>
          <w:rFonts w:hint="eastAsia"/>
          <w:color w:val="auto"/>
          <w:kern w:val="0"/>
          <w:sz w:val="24"/>
          <w:highlight w:val="none"/>
          <w:lang w:val="en-US" w:eastAsia="zh-CN"/>
        </w:rPr>
        <w:t>6</w:t>
      </w:r>
      <w:r>
        <w:rPr>
          <w:color w:val="auto"/>
          <w:kern w:val="0"/>
          <w:sz w:val="24"/>
          <w:highlight w:val="none"/>
        </w:rPr>
        <w:t>.在合同协议书正式签署生效之前，本投标函连同你方的中标通知书将构成我们双方之间共同遵守的文件，对双方具有约束力。</w:t>
      </w:r>
    </w:p>
    <w:p w14:paraId="40D211C9">
      <w:pPr>
        <w:tabs>
          <w:tab w:val="left" w:pos="6100"/>
        </w:tabs>
        <w:autoSpaceDE w:val="0"/>
        <w:autoSpaceDN w:val="0"/>
        <w:spacing w:line="400" w:lineRule="exact"/>
        <w:ind w:firstLine="480" w:firstLineChars="200"/>
        <w:jc w:val="left"/>
        <w:rPr>
          <w:color w:val="auto"/>
          <w:kern w:val="0"/>
          <w:sz w:val="24"/>
          <w:highlight w:val="none"/>
        </w:rPr>
      </w:pPr>
    </w:p>
    <w:p w14:paraId="6AC00F71">
      <w:pPr>
        <w:tabs>
          <w:tab w:val="left" w:pos="6100"/>
        </w:tabs>
        <w:autoSpaceDE w:val="0"/>
        <w:autoSpaceDN w:val="0"/>
        <w:spacing w:line="400" w:lineRule="exact"/>
        <w:ind w:firstLine="480" w:firstLineChars="200"/>
        <w:jc w:val="left"/>
        <w:rPr>
          <w:color w:val="auto"/>
          <w:kern w:val="0"/>
          <w:sz w:val="24"/>
          <w:highlight w:val="none"/>
        </w:rPr>
      </w:pPr>
    </w:p>
    <w:p w14:paraId="74602F9D">
      <w:pPr>
        <w:tabs>
          <w:tab w:val="left" w:pos="7480"/>
          <w:tab w:val="left" w:pos="8080"/>
          <w:tab w:val="left" w:pos="8780"/>
        </w:tabs>
        <w:autoSpaceDE w:val="0"/>
        <w:autoSpaceDN w:val="0"/>
        <w:adjustRightInd w:val="0"/>
        <w:spacing w:line="400" w:lineRule="exact"/>
        <w:ind w:left="3643" w:right="166"/>
        <w:jc w:val="left"/>
        <w:rPr>
          <w:rFonts w:hint="eastAsia" w:eastAsia="宋体"/>
          <w:color w:val="auto"/>
          <w:kern w:val="0"/>
          <w:sz w:val="24"/>
          <w:highlight w:val="none"/>
          <w:lang w:eastAsia="zh-CN"/>
        </w:rPr>
      </w:pPr>
      <w:r>
        <w:rPr>
          <w:rFonts w:hint="eastAsia" w:ascii="宋体" w:eastAsia="宋体"/>
          <w:color w:val="auto"/>
          <w:kern w:val="0"/>
          <w:sz w:val="24"/>
          <w:highlight w:val="none"/>
          <w:lang w:val="en-US" w:eastAsia="zh-CN"/>
        </w:rPr>
        <w:t>比选申请</w:t>
      </w:r>
      <w:r>
        <w:rPr>
          <w:color w:val="auto"/>
          <w:kern w:val="0"/>
          <w:sz w:val="24"/>
          <w:highlight w:val="none"/>
        </w:rPr>
        <w:t>人：</w:t>
      </w:r>
      <w:r>
        <w:rPr>
          <w:color w:val="auto"/>
          <w:kern w:val="0"/>
          <w:sz w:val="24"/>
          <w:highlight w:val="none"/>
          <w:u w:val="single"/>
        </w:rPr>
        <w:tab/>
      </w:r>
      <w:r>
        <w:rPr>
          <w:color w:val="auto"/>
          <w:spacing w:val="-1"/>
          <w:kern w:val="0"/>
          <w:sz w:val="24"/>
          <w:highlight w:val="none"/>
        </w:rPr>
        <w:t>(</w:t>
      </w:r>
      <w:r>
        <w:rPr>
          <w:color w:val="auto"/>
          <w:kern w:val="0"/>
          <w:sz w:val="24"/>
          <w:highlight w:val="none"/>
        </w:rPr>
        <w:t>盖单位章)</w:t>
      </w:r>
    </w:p>
    <w:p w14:paraId="35D07280">
      <w:pPr>
        <w:tabs>
          <w:tab w:val="left" w:pos="7480"/>
          <w:tab w:val="left" w:pos="8080"/>
          <w:tab w:val="left" w:pos="8780"/>
        </w:tabs>
        <w:autoSpaceDE w:val="0"/>
        <w:autoSpaceDN w:val="0"/>
        <w:adjustRightInd w:val="0"/>
        <w:spacing w:line="400" w:lineRule="exact"/>
        <w:ind w:left="3643" w:right="166"/>
        <w:jc w:val="left"/>
        <w:rPr>
          <w:color w:val="auto"/>
          <w:kern w:val="0"/>
          <w:sz w:val="24"/>
          <w:highlight w:val="none"/>
        </w:rPr>
      </w:pPr>
      <w:r>
        <w:rPr>
          <w:color w:val="auto"/>
          <w:kern w:val="0"/>
          <w:sz w:val="24"/>
          <w:highlight w:val="none"/>
        </w:rPr>
        <w:t>法定代表人或其委托代理人：</w:t>
      </w:r>
      <w:r>
        <w:rPr>
          <w:color w:val="auto"/>
          <w:kern w:val="0"/>
          <w:sz w:val="24"/>
          <w:highlight w:val="none"/>
          <w:u w:val="single"/>
        </w:rPr>
        <w:tab/>
      </w:r>
      <w:r>
        <w:rPr>
          <w:color w:val="auto"/>
          <w:kern w:val="0"/>
          <w:sz w:val="24"/>
          <w:highlight w:val="none"/>
          <w:u w:val="single"/>
        </w:rPr>
        <w:tab/>
      </w:r>
      <w:r>
        <w:rPr>
          <w:color w:val="auto"/>
          <w:spacing w:val="-1"/>
          <w:kern w:val="0"/>
          <w:sz w:val="24"/>
          <w:highlight w:val="none"/>
        </w:rPr>
        <w:t>(</w:t>
      </w:r>
      <w:r>
        <w:rPr>
          <w:color w:val="auto"/>
          <w:kern w:val="0"/>
          <w:sz w:val="24"/>
          <w:highlight w:val="none"/>
        </w:rPr>
        <w:t>签字)</w:t>
      </w:r>
    </w:p>
    <w:p w14:paraId="3EDBC40B">
      <w:pPr>
        <w:tabs>
          <w:tab w:val="left" w:pos="7480"/>
          <w:tab w:val="left" w:pos="8080"/>
          <w:tab w:val="left" w:pos="8780"/>
        </w:tabs>
        <w:autoSpaceDE w:val="0"/>
        <w:autoSpaceDN w:val="0"/>
        <w:adjustRightInd w:val="0"/>
        <w:spacing w:line="400" w:lineRule="exact"/>
        <w:ind w:right="166" w:firstLine="3600" w:firstLineChars="1500"/>
        <w:jc w:val="left"/>
        <w:rPr>
          <w:rFonts w:hint="eastAsia" w:eastAsia="宋体"/>
          <w:color w:val="auto"/>
          <w:kern w:val="0"/>
          <w:sz w:val="24"/>
          <w:highlight w:val="none"/>
          <w:lang w:eastAsia="zh-CN"/>
        </w:rPr>
      </w:pPr>
      <w:r>
        <w:rPr>
          <w:color w:val="auto"/>
          <w:kern w:val="0"/>
          <w:sz w:val="24"/>
          <w:highlight w:val="none"/>
        </w:rPr>
        <w:t>地址：</w:t>
      </w:r>
      <w:r>
        <w:rPr>
          <w:color w:val="auto"/>
          <w:kern w:val="0"/>
          <w:sz w:val="24"/>
          <w:highlight w:val="none"/>
          <w:u w:val="single"/>
        </w:rPr>
        <w:tab/>
      </w:r>
      <w:r>
        <w:rPr>
          <w:color w:val="auto"/>
          <w:kern w:val="0"/>
          <w:sz w:val="24"/>
          <w:highlight w:val="none"/>
          <w:u w:val="single"/>
        </w:rPr>
        <w:tab/>
      </w:r>
      <w:r>
        <w:rPr>
          <w:color w:val="auto"/>
          <w:kern w:val="0"/>
          <w:sz w:val="24"/>
          <w:highlight w:val="none"/>
          <w:u w:val="single"/>
        </w:rPr>
        <w:tab/>
      </w:r>
    </w:p>
    <w:p w14:paraId="7E2D59FE">
      <w:pPr>
        <w:tabs>
          <w:tab w:val="left" w:pos="7480"/>
          <w:tab w:val="left" w:pos="8080"/>
          <w:tab w:val="left" w:pos="8780"/>
        </w:tabs>
        <w:autoSpaceDE w:val="0"/>
        <w:autoSpaceDN w:val="0"/>
        <w:adjustRightInd w:val="0"/>
        <w:spacing w:line="400" w:lineRule="exact"/>
        <w:ind w:left="3643" w:right="166"/>
        <w:jc w:val="left"/>
        <w:rPr>
          <w:rFonts w:hint="eastAsia" w:eastAsia="宋体"/>
          <w:color w:val="auto"/>
          <w:kern w:val="0"/>
          <w:sz w:val="24"/>
          <w:highlight w:val="none"/>
          <w:lang w:eastAsia="zh-CN"/>
        </w:rPr>
      </w:pPr>
      <w:r>
        <w:rPr>
          <w:color w:val="auto"/>
          <w:kern w:val="0"/>
          <w:sz w:val="24"/>
          <w:highlight w:val="none"/>
        </w:rPr>
        <w:t>电话：</w:t>
      </w:r>
      <w:r>
        <w:rPr>
          <w:color w:val="auto"/>
          <w:kern w:val="0"/>
          <w:sz w:val="24"/>
          <w:highlight w:val="none"/>
          <w:u w:val="single"/>
        </w:rPr>
        <w:tab/>
      </w:r>
      <w:r>
        <w:rPr>
          <w:color w:val="auto"/>
          <w:kern w:val="0"/>
          <w:sz w:val="24"/>
          <w:highlight w:val="none"/>
          <w:u w:val="single"/>
        </w:rPr>
        <w:tab/>
      </w:r>
      <w:r>
        <w:rPr>
          <w:color w:val="auto"/>
          <w:kern w:val="0"/>
          <w:sz w:val="24"/>
          <w:highlight w:val="none"/>
          <w:u w:val="single"/>
        </w:rPr>
        <w:tab/>
      </w:r>
    </w:p>
    <w:p w14:paraId="4870CB98">
      <w:pPr>
        <w:tabs>
          <w:tab w:val="left" w:pos="7480"/>
          <w:tab w:val="left" w:pos="8080"/>
          <w:tab w:val="left" w:pos="8780"/>
        </w:tabs>
        <w:autoSpaceDE w:val="0"/>
        <w:autoSpaceDN w:val="0"/>
        <w:adjustRightInd w:val="0"/>
        <w:spacing w:before="0" w:line="400" w:lineRule="exact"/>
        <w:ind w:left="3643" w:right="166"/>
        <w:jc w:val="left"/>
        <w:rPr>
          <w:color w:val="auto"/>
          <w:kern w:val="0"/>
          <w:sz w:val="24"/>
          <w:highlight w:val="none"/>
        </w:rPr>
      </w:pPr>
      <w:r>
        <w:rPr>
          <w:color w:val="auto"/>
          <w:kern w:val="0"/>
          <w:sz w:val="24"/>
          <w:highlight w:val="none"/>
          <w:u w:val="single"/>
        </w:rPr>
        <w:tab/>
      </w:r>
      <w:r>
        <w:rPr>
          <w:color w:val="auto"/>
          <w:kern w:val="0"/>
          <w:sz w:val="24"/>
          <w:highlight w:val="none"/>
        </w:rPr>
        <w:t>年</w:t>
      </w:r>
      <w:r>
        <w:rPr>
          <w:color w:val="auto"/>
          <w:kern w:val="0"/>
          <w:sz w:val="24"/>
          <w:highlight w:val="none"/>
          <w:u w:val="single"/>
        </w:rPr>
        <w:tab/>
      </w:r>
      <w:r>
        <w:rPr>
          <w:color w:val="auto"/>
          <w:kern w:val="0"/>
          <w:sz w:val="24"/>
          <w:highlight w:val="none"/>
        </w:rPr>
        <w:t>月</w:t>
      </w:r>
      <w:r>
        <w:rPr>
          <w:color w:val="auto"/>
          <w:kern w:val="0"/>
          <w:sz w:val="24"/>
          <w:highlight w:val="none"/>
          <w:u w:val="single"/>
        </w:rPr>
        <w:tab/>
      </w:r>
      <w:r>
        <w:rPr>
          <w:color w:val="auto"/>
          <w:kern w:val="0"/>
          <w:sz w:val="24"/>
          <w:highlight w:val="none"/>
        </w:rPr>
        <w:t>日</w:t>
      </w:r>
    </w:p>
    <w:p w14:paraId="238E0224">
      <w:pPr>
        <w:spacing w:before="0" w:after="0" w:line="440" w:lineRule="exact"/>
        <w:ind w:firstLine="420" w:firstLineChars="200"/>
        <w:outlineLvl w:val="9"/>
        <w:rPr>
          <w:b w:val="0"/>
          <w:bCs w:val="0"/>
          <w:color w:val="auto"/>
          <w:sz w:val="21"/>
          <w:szCs w:val="21"/>
          <w:highlight w:val="none"/>
        </w:rPr>
      </w:pPr>
    </w:p>
    <w:p w14:paraId="1B950E20">
      <w:pPr>
        <w:pStyle w:val="4"/>
        <w:spacing w:before="0" w:after="0" w:line="440" w:lineRule="exact"/>
        <w:ind w:firstLine="420" w:firstLineChars="200"/>
        <w:rPr>
          <w:rFonts w:hint="eastAsia"/>
          <w:b w:val="0"/>
          <w:bCs w:val="0"/>
          <w:color w:val="auto"/>
          <w:sz w:val="21"/>
          <w:szCs w:val="21"/>
          <w:highlight w:val="none"/>
        </w:rPr>
        <w:sectPr>
          <w:footerReference r:id="rId5" w:type="default"/>
          <w:pgSz w:w="11906" w:h="16838"/>
          <w:pgMar w:top="1440" w:right="1344" w:bottom="1440" w:left="1185" w:header="851" w:footer="992" w:gutter="0"/>
          <w:cols w:space="720" w:num="1"/>
          <w:docGrid w:type="lines" w:linePitch="312" w:charSpace="0"/>
        </w:sectPr>
      </w:pPr>
      <w:r>
        <w:rPr>
          <w:b w:val="0"/>
          <w:bCs w:val="0"/>
          <w:color w:val="auto"/>
          <w:sz w:val="21"/>
          <w:szCs w:val="21"/>
          <w:highlight w:val="none"/>
        </w:rPr>
        <w:t>注：</w:t>
      </w:r>
      <w:r>
        <w:rPr>
          <w:rFonts w:hint="eastAsia"/>
          <w:b w:val="0"/>
          <w:bCs w:val="0"/>
          <w:color w:val="auto"/>
          <w:sz w:val="21"/>
          <w:szCs w:val="21"/>
          <w:highlight w:val="none"/>
          <w:lang w:val="en-US" w:eastAsia="zh-CN"/>
        </w:rPr>
        <w:t>比选</w:t>
      </w:r>
      <w:r>
        <w:rPr>
          <w:rFonts w:hint="eastAsia"/>
          <w:b w:val="0"/>
          <w:bCs w:val="0"/>
          <w:color w:val="auto"/>
          <w:sz w:val="21"/>
          <w:szCs w:val="21"/>
          <w:highlight w:val="none"/>
        </w:rPr>
        <w:t>人须在</w:t>
      </w:r>
      <w:r>
        <w:rPr>
          <w:rFonts w:hint="eastAsia"/>
          <w:b w:val="0"/>
          <w:bCs w:val="0"/>
          <w:color w:val="auto"/>
          <w:sz w:val="21"/>
          <w:szCs w:val="21"/>
          <w:highlight w:val="none"/>
          <w:lang w:val="en-US" w:eastAsia="zh-CN"/>
        </w:rPr>
        <w:t>比选</w:t>
      </w:r>
      <w:r>
        <w:rPr>
          <w:rFonts w:hint="eastAsia"/>
          <w:b w:val="0"/>
          <w:bCs w:val="0"/>
          <w:color w:val="auto"/>
          <w:sz w:val="21"/>
          <w:szCs w:val="21"/>
          <w:highlight w:val="none"/>
        </w:rPr>
        <w:t>函上加盖单位</w:t>
      </w:r>
      <w:r>
        <w:rPr>
          <w:rFonts w:hint="eastAsia"/>
          <w:b w:val="0"/>
          <w:bCs w:val="0"/>
          <w:color w:val="auto"/>
          <w:sz w:val="21"/>
          <w:szCs w:val="21"/>
          <w:highlight w:val="none"/>
          <w:lang w:eastAsia="zh-CN"/>
        </w:rPr>
        <w:t>公</w:t>
      </w:r>
      <w:r>
        <w:rPr>
          <w:rFonts w:hint="eastAsia"/>
          <w:b w:val="0"/>
          <w:bCs w:val="0"/>
          <w:color w:val="auto"/>
          <w:sz w:val="21"/>
          <w:szCs w:val="21"/>
          <w:highlight w:val="none"/>
        </w:rPr>
        <w:t>章，</w:t>
      </w:r>
      <w:r>
        <w:rPr>
          <w:rFonts w:hint="eastAsia"/>
          <w:b w:val="0"/>
          <w:bCs w:val="0"/>
          <w:color w:val="auto"/>
          <w:sz w:val="21"/>
          <w:szCs w:val="21"/>
          <w:highlight w:val="none"/>
          <w:lang w:eastAsia="zh-CN"/>
        </w:rPr>
        <w:t>并</w:t>
      </w:r>
      <w:r>
        <w:rPr>
          <w:rFonts w:hint="eastAsia"/>
          <w:b w:val="0"/>
          <w:bCs w:val="0"/>
          <w:color w:val="auto"/>
          <w:sz w:val="21"/>
          <w:szCs w:val="21"/>
          <w:highlight w:val="none"/>
        </w:rPr>
        <w:t>由</w:t>
      </w:r>
      <w:r>
        <w:rPr>
          <w:rFonts w:hint="eastAsia"/>
          <w:b w:val="0"/>
          <w:bCs w:val="0"/>
          <w:color w:val="auto"/>
          <w:sz w:val="21"/>
          <w:szCs w:val="21"/>
          <w:highlight w:val="none"/>
          <w:lang w:eastAsia="zh-CN"/>
        </w:rPr>
        <w:t>法</w:t>
      </w:r>
      <w:r>
        <w:rPr>
          <w:rFonts w:hint="eastAsia"/>
          <w:b w:val="0"/>
          <w:bCs w:val="0"/>
          <w:color w:val="auto"/>
          <w:sz w:val="21"/>
          <w:szCs w:val="21"/>
          <w:highlight w:val="none"/>
        </w:rPr>
        <w:t>定代表人或其委托代理人签字。</w:t>
      </w:r>
    </w:p>
    <w:p w14:paraId="3037B954">
      <w:pPr>
        <w:pageBreakBefore/>
        <w:spacing w:line="500" w:lineRule="exact"/>
        <w:ind w:firstLine="618" w:firstLineChars="220"/>
        <w:jc w:val="center"/>
        <w:rPr>
          <w:rFonts w:hint="eastAsia" w:ascii="黑体" w:hAnsi="黑体" w:eastAsia="黑体" w:cs="宋体"/>
          <w:b/>
          <w:bCs/>
          <w:color w:val="auto"/>
          <w:szCs w:val="28"/>
          <w:highlight w:val="none"/>
        </w:rPr>
      </w:pPr>
      <w:r>
        <w:rPr>
          <w:rFonts w:hint="eastAsia" w:ascii="黑体" w:hAnsi="黑体" w:eastAsia="黑体" w:cs="宋体"/>
          <w:b/>
          <w:bCs/>
          <w:color w:val="auto"/>
          <w:szCs w:val="28"/>
          <w:highlight w:val="none"/>
        </w:rPr>
        <w:t>二、法定代表人身份证明</w:t>
      </w:r>
    </w:p>
    <w:p w14:paraId="2D672C64">
      <w:pPr>
        <w:spacing w:line="500" w:lineRule="exact"/>
        <w:ind w:firstLine="616" w:firstLineChars="220"/>
        <w:rPr>
          <w:rFonts w:hint="eastAsia" w:cs="宋体"/>
          <w:color w:val="auto"/>
          <w:szCs w:val="28"/>
          <w:highlight w:val="none"/>
        </w:rPr>
      </w:pPr>
    </w:p>
    <w:p w14:paraId="1B475992">
      <w:pPr>
        <w:tabs>
          <w:tab w:val="left" w:pos="-2340"/>
        </w:tabs>
        <w:autoSpaceDE w:val="0"/>
        <w:autoSpaceDN w:val="0"/>
        <w:adjustRightInd w:val="0"/>
        <w:spacing w:line="400" w:lineRule="exact"/>
        <w:ind w:right="-20"/>
        <w:jc w:val="left"/>
        <w:rPr>
          <w:color w:val="auto"/>
          <w:kern w:val="0"/>
          <w:sz w:val="24"/>
          <w:highlight w:val="none"/>
        </w:rPr>
      </w:pPr>
      <w:r>
        <w:rPr>
          <w:rFonts w:hint="eastAsia" w:ascii="宋体" w:eastAsia="宋体"/>
          <w:color w:val="auto"/>
          <w:kern w:val="0"/>
          <w:sz w:val="24"/>
          <w:highlight w:val="none"/>
          <w:u w:val="single"/>
          <w:lang w:val="en-US" w:eastAsia="zh-CN"/>
        </w:rPr>
        <w:t xml:space="preserve"> </w:t>
      </w:r>
      <w:r>
        <w:rPr>
          <w:rFonts w:hint="default" w:ascii="宋体" w:eastAsia="宋体"/>
          <w:bCs/>
          <w:color w:val="auto"/>
          <w:kern w:val="2"/>
          <w:sz w:val="28"/>
          <w:szCs w:val="32"/>
          <w:highlight w:val="none"/>
          <w:u w:val="single"/>
          <w:lang w:val="en-US" w:eastAsia="zh-CN"/>
        </w:rPr>
        <w:t xml:space="preserve"> 凉山交投工程规划设计管理有限公司    </w:t>
      </w:r>
      <w:r>
        <w:rPr>
          <w:bCs/>
          <w:color w:val="auto"/>
          <w:kern w:val="2"/>
          <w:sz w:val="28"/>
          <w:szCs w:val="32"/>
          <w:highlight w:val="none"/>
          <w:u w:val="single"/>
        </w:rPr>
        <w:t>（</w:t>
      </w:r>
      <w:r>
        <w:rPr>
          <w:rFonts w:hint="default"/>
          <w:bCs/>
          <w:color w:val="auto"/>
          <w:kern w:val="2"/>
          <w:sz w:val="28"/>
          <w:szCs w:val="32"/>
          <w:highlight w:val="none"/>
          <w:u w:val="single"/>
          <w:lang w:val="en-US" w:eastAsia="zh-CN"/>
        </w:rPr>
        <w:t>代理机构名称</w:t>
      </w:r>
      <w:r>
        <w:rPr>
          <w:bCs/>
          <w:color w:val="auto"/>
          <w:kern w:val="2"/>
          <w:sz w:val="28"/>
          <w:szCs w:val="32"/>
          <w:highlight w:val="none"/>
          <w:u w:val="single"/>
        </w:rPr>
        <w:t>）</w:t>
      </w:r>
      <w:r>
        <w:rPr>
          <w:rFonts w:hint="default"/>
          <w:bCs/>
          <w:color w:val="auto"/>
          <w:kern w:val="2"/>
          <w:sz w:val="28"/>
          <w:szCs w:val="32"/>
          <w:highlight w:val="none"/>
          <w:u w:val="single"/>
        </w:rPr>
        <w:t>：</w:t>
      </w:r>
    </w:p>
    <w:p w14:paraId="33C05D44">
      <w:pPr>
        <w:spacing w:line="560" w:lineRule="exact"/>
        <w:ind w:firstLine="840" w:firstLineChars="300"/>
        <w:rPr>
          <w:color w:val="auto"/>
          <w:szCs w:val="32"/>
          <w:highlight w:val="none"/>
        </w:rPr>
      </w:pPr>
    </w:p>
    <w:p w14:paraId="7C99DC78">
      <w:pPr>
        <w:spacing w:line="560" w:lineRule="exact"/>
        <w:ind w:firstLine="840" w:firstLineChars="300"/>
        <w:rPr>
          <w:color w:val="auto"/>
          <w:szCs w:val="32"/>
          <w:highlight w:val="none"/>
        </w:rPr>
      </w:pPr>
      <w:r>
        <w:rPr>
          <w:color w:val="auto"/>
          <w:szCs w:val="32"/>
          <w:highlight w:val="none"/>
        </w:rPr>
        <w:t>姓名：</w:t>
      </w:r>
      <w:r>
        <w:rPr>
          <w:color w:val="auto"/>
          <w:szCs w:val="32"/>
          <w:highlight w:val="none"/>
          <w:u w:val="single"/>
        </w:rPr>
        <w:t xml:space="preserve">  </w:t>
      </w:r>
      <w:r>
        <w:rPr>
          <w:bCs/>
          <w:color w:val="auto"/>
          <w:szCs w:val="32"/>
          <w:highlight w:val="none"/>
          <w:u w:val="single"/>
        </w:rPr>
        <w:t>（法定代表人签字或盖章）</w:t>
      </w:r>
      <w:r>
        <w:rPr>
          <w:color w:val="auto"/>
          <w:szCs w:val="32"/>
          <w:highlight w:val="none"/>
          <w:u w:val="single"/>
        </w:rPr>
        <w:t xml:space="preserve"> </w:t>
      </w:r>
      <w:r>
        <w:rPr>
          <w:color w:val="auto"/>
          <w:szCs w:val="32"/>
          <w:highlight w:val="none"/>
        </w:rPr>
        <w:t xml:space="preserve"> 性别：</w:t>
      </w:r>
      <w:r>
        <w:rPr>
          <w:color w:val="auto"/>
          <w:szCs w:val="32"/>
          <w:highlight w:val="none"/>
          <w:u w:val="single"/>
        </w:rPr>
        <w:t xml:space="preserve">     </w:t>
      </w:r>
      <w:r>
        <w:rPr>
          <w:color w:val="auto"/>
          <w:szCs w:val="32"/>
          <w:highlight w:val="none"/>
        </w:rPr>
        <w:t xml:space="preserve"> 年龄：</w:t>
      </w:r>
      <w:r>
        <w:rPr>
          <w:color w:val="auto"/>
          <w:szCs w:val="32"/>
          <w:highlight w:val="none"/>
          <w:u w:val="single"/>
        </w:rPr>
        <w:t xml:space="preserve">        </w:t>
      </w:r>
      <w:r>
        <w:rPr>
          <w:color w:val="auto"/>
          <w:szCs w:val="32"/>
          <w:highlight w:val="none"/>
        </w:rPr>
        <w:t>职务：</w:t>
      </w:r>
      <w:r>
        <w:rPr>
          <w:color w:val="auto"/>
          <w:szCs w:val="32"/>
          <w:highlight w:val="none"/>
          <w:u w:val="single"/>
        </w:rPr>
        <w:t xml:space="preserve">        </w:t>
      </w:r>
      <w:r>
        <w:rPr>
          <w:color w:val="auto"/>
          <w:szCs w:val="32"/>
          <w:highlight w:val="none"/>
        </w:rPr>
        <w:t>系</w:t>
      </w:r>
      <w:r>
        <w:rPr>
          <w:color w:val="auto"/>
          <w:szCs w:val="32"/>
          <w:highlight w:val="none"/>
          <w:u w:val="single"/>
        </w:rPr>
        <w:t xml:space="preserve">                             </w:t>
      </w:r>
      <w:r>
        <w:rPr>
          <w:color w:val="auto"/>
          <w:szCs w:val="32"/>
          <w:highlight w:val="none"/>
        </w:rPr>
        <w:t xml:space="preserve"> （</w:t>
      </w:r>
      <w:r>
        <w:rPr>
          <w:rFonts w:hint="eastAsia"/>
          <w:color w:val="auto"/>
          <w:szCs w:val="32"/>
          <w:highlight w:val="none"/>
          <w:lang w:eastAsia="zh-CN"/>
        </w:rPr>
        <w:t>比选</w:t>
      </w:r>
      <w:r>
        <w:rPr>
          <w:color w:val="auto"/>
          <w:szCs w:val="32"/>
          <w:highlight w:val="none"/>
        </w:rPr>
        <w:t>人名称）的法定代表人。</w:t>
      </w:r>
    </w:p>
    <w:p w14:paraId="38878F02">
      <w:pPr>
        <w:spacing w:line="560" w:lineRule="exact"/>
        <w:ind w:firstLine="560" w:firstLineChars="200"/>
        <w:rPr>
          <w:color w:val="auto"/>
          <w:szCs w:val="32"/>
          <w:highlight w:val="none"/>
        </w:rPr>
      </w:pPr>
      <w:r>
        <w:rPr>
          <w:color w:val="auto"/>
          <w:szCs w:val="32"/>
          <w:highlight w:val="none"/>
        </w:rPr>
        <w:t>特此证明。</w:t>
      </w:r>
    </w:p>
    <w:p w14:paraId="37BC345B">
      <w:pPr>
        <w:spacing w:line="560" w:lineRule="exact"/>
        <w:rPr>
          <w:color w:val="auto"/>
          <w:sz w:val="24"/>
          <w:highlight w:val="none"/>
        </w:rPr>
      </w:pPr>
    </w:p>
    <w:p w14:paraId="5A034BC0">
      <w:pPr>
        <w:spacing w:line="560" w:lineRule="exact"/>
        <w:rPr>
          <w:color w:val="auto"/>
          <w:highlight w:val="none"/>
        </w:rPr>
      </w:pPr>
      <w:r>
        <w:rPr>
          <w:color w:val="auto"/>
          <w:highlight w:val="none"/>
        </w:rPr>
        <w:t>附：法定代表人身份证复印件。</w:t>
      </w:r>
    </w:p>
    <w:p w14:paraId="39106E7A">
      <w:pPr>
        <w:spacing w:line="560" w:lineRule="exact"/>
        <w:rPr>
          <w:color w:val="auto"/>
          <w:highlight w:val="none"/>
        </w:rPr>
      </w:pPr>
    </w:p>
    <w:p w14:paraId="261873BA">
      <w:pPr>
        <w:spacing w:line="560" w:lineRule="exact"/>
        <w:rPr>
          <w:color w:val="auto"/>
          <w:sz w:val="24"/>
          <w:highlight w:val="none"/>
        </w:rPr>
      </w:pPr>
    </w:p>
    <w:p w14:paraId="3466FD2C">
      <w:pPr>
        <w:spacing w:line="560" w:lineRule="exact"/>
        <w:rPr>
          <w:color w:val="auto"/>
          <w:szCs w:val="32"/>
          <w:highlight w:val="none"/>
        </w:rPr>
      </w:pPr>
      <w:r>
        <w:rPr>
          <w:color w:val="auto"/>
          <w:sz w:val="24"/>
          <w:highlight w:val="none"/>
        </w:rPr>
        <w:t xml:space="preserve">                         </w:t>
      </w:r>
      <w:r>
        <w:rPr>
          <w:color w:val="auto"/>
          <w:szCs w:val="32"/>
          <w:highlight w:val="none"/>
        </w:rPr>
        <w:t xml:space="preserve"> </w:t>
      </w:r>
      <w:r>
        <w:rPr>
          <w:rFonts w:hint="eastAsia"/>
          <w:color w:val="auto"/>
          <w:szCs w:val="32"/>
          <w:highlight w:val="none"/>
          <w:lang w:bidi="zh-CN"/>
        </w:rPr>
        <w:t>比选申请</w:t>
      </w:r>
      <w:r>
        <w:rPr>
          <w:color w:val="auto"/>
          <w:szCs w:val="32"/>
          <w:highlight w:val="none"/>
          <w:lang w:bidi="zh-CN"/>
        </w:rPr>
        <w:t>人</w:t>
      </w:r>
      <w:r>
        <w:rPr>
          <w:color w:val="auto"/>
          <w:szCs w:val="32"/>
          <w:highlight w:val="none"/>
        </w:rPr>
        <w:t>：</w:t>
      </w:r>
      <w:r>
        <w:rPr>
          <w:color w:val="auto"/>
          <w:szCs w:val="32"/>
          <w:highlight w:val="none"/>
          <w:u w:val="single"/>
        </w:rPr>
        <w:t xml:space="preserve">                 </w:t>
      </w:r>
      <w:r>
        <w:rPr>
          <w:color w:val="auto"/>
          <w:szCs w:val="32"/>
          <w:highlight w:val="none"/>
        </w:rPr>
        <w:t>（</w:t>
      </w:r>
      <w:r>
        <w:rPr>
          <w:rFonts w:hint="eastAsia"/>
          <w:color w:val="auto"/>
          <w:szCs w:val="32"/>
          <w:highlight w:val="none"/>
          <w:lang w:eastAsia="zh-CN"/>
        </w:rPr>
        <w:t>加盖单位公章</w:t>
      </w:r>
      <w:r>
        <w:rPr>
          <w:color w:val="auto"/>
          <w:szCs w:val="32"/>
          <w:highlight w:val="none"/>
        </w:rPr>
        <w:t>）</w:t>
      </w:r>
    </w:p>
    <w:p w14:paraId="680CB6F6">
      <w:pPr>
        <w:pStyle w:val="12"/>
        <w:rPr>
          <w:rFonts w:ascii="宋体" w:hAnsi="宋体" w:eastAsia="宋体" w:cs="宋体"/>
          <w:color w:val="auto"/>
          <w:sz w:val="24"/>
          <w:szCs w:val="24"/>
          <w:highlight w:val="none"/>
        </w:rPr>
      </w:pPr>
      <w:r>
        <w:rPr>
          <w:color w:val="auto"/>
          <w:szCs w:val="32"/>
          <w:highlight w:val="none"/>
        </w:rPr>
        <w:t xml:space="preserve">                </w:t>
      </w:r>
      <w:r>
        <w:rPr>
          <w:color w:val="auto"/>
          <w:szCs w:val="32"/>
          <w:highlight w:val="none"/>
          <w:u w:val="single"/>
        </w:rPr>
        <w:t xml:space="preserve">     </w:t>
      </w:r>
      <w:r>
        <w:rPr>
          <w:rFonts w:hint="eastAsia"/>
          <w:color w:val="auto"/>
          <w:szCs w:val="32"/>
          <w:highlight w:val="none"/>
          <w:u w:val="single"/>
          <w:lang w:val="en-US" w:eastAsia="zh-CN"/>
        </w:rPr>
        <w:t xml:space="preserve">      </w:t>
      </w:r>
      <w:r>
        <w:rPr>
          <w:color w:val="auto"/>
          <w:szCs w:val="32"/>
          <w:highlight w:val="none"/>
          <w:u w:val="single"/>
        </w:rPr>
        <w:t xml:space="preserve">    </w:t>
      </w:r>
      <w:r>
        <w:rPr>
          <w:color w:val="auto"/>
          <w:szCs w:val="32"/>
          <w:highlight w:val="none"/>
        </w:rPr>
        <w:t>年</w:t>
      </w:r>
      <w:r>
        <w:rPr>
          <w:color w:val="auto"/>
          <w:szCs w:val="32"/>
          <w:highlight w:val="none"/>
          <w:u w:val="single"/>
        </w:rPr>
        <w:t xml:space="preserve">      </w:t>
      </w:r>
      <w:r>
        <w:rPr>
          <w:color w:val="auto"/>
          <w:szCs w:val="32"/>
          <w:highlight w:val="none"/>
        </w:rPr>
        <w:t>月</w:t>
      </w:r>
      <w:r>
        <w:rPr>
          <w:color w:val="auto"/>
          <w:szCs w:val="32"/>
          <w:highlight w:val="none"/>
          <w:u w:val="single"/>
        </w:rPr>
        <w:t xml:space="preserve">   </w:t>
      </w:r>
      <w:r>
        <w:rPr>
          <w:color w:val="auto"/>
          <w:szCs w:val="32"/>
          <w:highlight w:val="none"/>
        </w:rPr>
        <w:t xml:space="preserve"> 日 </w:t>
      </w:r>
    </w:p>
    <w:p w14:paraId="4808BA0A">
      <w:pPr>
        <w:spacing w:line="500" w:lineRule="exact"/>
        <w:ind w:firstLine="616" w:firstLineChars="220"/>
        <w:rPr>
          <w:rFonts w:hint="eastAsia" w:cs="宋体"/>
          <w:color w:val="auto"/>
          <w:szCs w:val="28"/>
          <w:highlight w:val="none"/>
        </w:rPr>
      </w:pPr>
    </w:p>
    <w:p w14:paraId="17535688">
      <w:pPr>
        <w:spacing w:line="480" w:lineRule="auto"/>
        <w:rPr>
          <w:rFonts w:hint="eastAsia" w:ascii="仿宋" w:hAnsi="仿宋" w:eastAsia="仿宋" w:cs="Arial"/>
          <w:color w:val="auto"/>
          <w:highlight w:val="none"/>
        </w:rPr>
      </w:pPr>
    </w:p>
    <w:p w14:paraId="307E4F1B">
      <w:pPr>
        <w:pStyle w:val="2"/>
        <w:rPr>
          <w:rFonts w:hint="eastAsia"/>
          <w:color w:val="auto"/>
          <w:highlight w:val="none"/>
        </w:rPr>
      </w:pPr>
    </w:p>
    <w:p w14:paraId="77634F05">
      <w:pPr>
        <w:numPr>
          <w:ilvl w:val="3"/>
          <w:numId w:val="0"/>
        </w:numPr>
        <w:tabs>
          <w:tab w:val="left" w:pos="864"/>
        </w:tabs>
        <w:outlineLvl w:val="9"/>
        <w:rPr>
          <w:rFonts w:hint="eastAsia"/>
          <w:color w:val="auto"/>
          <w:highlight w:val="none"/>
        </w:rPr>
      </w:pPr>
      <w:bookmarkStart w:id="49" w:name="_Toc319145228"/>
    </w:p>
    <w:p w14:paraId="5C69B43E">
      <w:pPr>
        <w:pStyle w:val="2"/>
        <w:rPr>
          <w:rFonts w:hint="eastAsia"/>
          <w:color w:val="auto"/>
          <w:highlight w:val="none"/>
        </w:rPr>
      </w:pPr>
    </w:p>
    <w:p w14:paraId="15CA216E">
      <w:pPr>
        <w:pStyle w:val="3"/>
        <w:rPr>
          <w:rFonts w:hint="eastAsia"/>
          <w:color w:val="auto"/>
          <w:highlight w:val="none"/>
        </w:rPr>
      </w:pPr>
    </w:p>
    <w:p w14:paraId="47185FB4">
      <w:pPr>
        <w:rPr>
          <w:rFonts w:hint="eastAsia"/>
          <w:color w:val="auto"/>
          <w:highlight w:val="none"/>
        </w:rPr>
      </w:pPr>
    </w:p>
    <w:p w14:paraId="613AA689">
      <w:pPr>
        <w:pStyle w:val="2"/>
        <w:rPr>
          <w:rFonts w:hint="eastAsia"/>
          <w:color w:val="auto"/>
          <w:highlight w:val="none"/>
        </w:rPr>
      </w:pPr>
    </w:p>
    <w:p w14:paraId="4F7AE153">
      <w:pPr>
        <w:pStyle w:val="3"/>
        <w:rPr>
          <w:rFonts w:hint="eastAsia"/>
          <w:color w:val="auto"/>
          <w:highlight w:val="none"/>
        </w:rPr>
      </w:pPr>
    </w:p>
    <w:p w14:paraId="095C959E">
      <w:pPr>
        <w:pStyle w:val="3"/>
        <w:rPr>
          <w:rFonts w:hint="eastAsia"/>
          <w:color w:val="auto"/>
          <w:highlight w:val="none"/>
        </w:rPr>
      </w:pPr>
    </w:p>
    <w:p w14:paraId="477333A7">
      <w:pPr>
        <w:rPr>
          <w:rFonts w:hint="eastAsia"/>
          <w:color w:val="auto"/>
          <w:highlight w:val="none"/>
        </w:rPr>
      </w:pPr>
    </w:p>
    <w:p w14:paraId="31F56296">
      <w:pPr>
        <w:spacing w:line="500" w:lineRule="exact"/>
        <w:ind w:firstLine="618" w:firstLineChars="220"/>
        <w:jc w:val="center"/>
        <w:rPr>
          <w:rFonts w:hint="eastAsia" w:ascii="黑体" w:hAnsi="黑体" w:eastAsia="黑体" w:cs="宋体"/>
          <w:b/>
          <w:bCs/>
          <w:color w:val="auto"/>
          <w:szCs w:val="28"/>
          <w:highlight w:val="none"/>
        </w:rPr>
      </w:pPr>
      <w:r>
        <w:rPr>
          <w:rFonts w:hint="eastAsia" w:ascii="黑体" w:hAnsi="黑体" w:eastAsia="黑体" w:cs="宋体"/>
          <w:b/>
          <w:bCs/>
          <w:color w:val="auto"/>
          <w:szCs w:val="28"/>
          <w:highlight w:val="none"/>
        </w:rPr>
        <w:t>三、授权委托书</w:t>
      </w:r>
      <w:bookmarkEnd w:id="49"/>
    </w:p>
    <w:p w14:paraId="6CABD35A">
      <w:pPr>
        <w:spacing w:line="500" w:lineRule="exact"/>
        <w:ind w:firstLine="618" w:firstLineChars="220"/>
        <w:rPr>
          <w:rFonts w:hint="eastAsia" w:cs="宋体"/>
          <w:b/>
          <w:bCs/>
          <w:color w:val="auto"/>
          <w:szCs w:val="28"/>
          <w:highlight w:val="none"/>
        </w:rPr>
      </w:pPr>
    </w:p>
    <w:p w14:paraId="487077E5">
      <w:pPr>
        <w:spacing w:line="500" w:lineRule="exact"/>
        <w:ind w:firstLine="616" w:firstLineChars="220"/>
        <w:rPr>
          <w:rFonts w:hint="eastAsia" w:cs="宋体"/>
          <w:color w:val="auto"/>
          <w:szCs w:val="28"/>
          <w:highlight w:val="none"/>
        </w:rPr>
      </w:pPr>
      <w:r>
        <w:rPr>
          <w:rFonts w:hint="eastAsia" w:cs="宋体"/>
          <w:color w:val="auto"/>
          <w:szCs w:val="28"/>
          <w:highlight w:val="none"/>
        </w:rPr>
        <w:t>本人</w:t>
      </w:r>
      <w:r>
        <w:rPr>
          <w:rFonts w:hint="eastAsia" w:cs="宋体"/>
          <w:color w:val="auto"/>
          <w:szCs w:val="28"/>
          <w:highlight w:val="none"/>
          <w:lang w:val="en-US" w:eastAsia="zh-CN"/>
        </w:rPr>
        <w:t xml:space="preserve"> </w:t>
      </w:r>
      <w:r>
        <w:rPr>
          <w:rFonts w:hint="eastAsia" w:cs="宋体"/>
          <w:color w:val="auto"/>
          <w:szCs w:val="28"/>
          <w:highlight w:val="none"/>
          <w:u w:val="single"/>
          <w:lang w:val="en-US" w:eastAsia="zh-CN"/>
        </w:rPr>
        <w:t xml:space="preserve">  </w:t>
      </w:r>
      <w:r>
        <w:rPr>
          <w:rFonts w:hint="eastAsia" w:cs="宋体"/>
          <w:color w:val="auto"/>
          <w:szCs w:val="28"/>
          <w:highlight w:val="none"/>
        </w:rPr>
        <w:t>（姓名）系</w:t>
      </w:r>
      <w:r>
        <w:rPr>
          <w:rFonts w:hint="eastAsia" w:cs="宋体"/>
          <w:color w:val="auto"/>
          <w:szCs w:val="28"/>
          <w:highlight w:val="none"/>
          <w:lang w:val="en-US" w:eastAsia="zh-CN"/>
        </w:rPr>
        <w:t xml:space="preserve"> </w:t>
      </w:r>
      <w:r>
        <w:rPr>
          <w:rFonts w:hint="eastAsia" w:cs="宋体"/>
          <w:color w:val="auto"/>
          <w:szCs w:val="28"/>
          <w:highlight w:val="none"/>
          <w:u w:val="single"/>
          <w:lang w:val="en-US" w:eastAsia="zh-CN"/>
        </w:rPr>
        <w:t xml:space="preserve">  </w:t>
      </w:r>
      <w:r>
        <w:rPr>
          <w:rFonts w:hint="eastAsia" w:cs="宋体"/>
          <w:color w:val="auto"/>
          <w:szCs w:val="28"/>
          <w:highlight w:val="none"/>
        </w:rPr>
        <w:t>（</w:t>
      </w:r>
      <w:r>
        <w:rPr>
          <w:rFonts w:hint="eastAsia" w:cs="宋体"/>
          <w:color w:val="auto"/>
          <w:szCs w:val="28"/>
          <w:highlight w:val="none"/>
          <w:lang w:val="en-US" w:eastAsia="zh-CN"/>
        </w:rPr>
        <w:t>比选申请</w:t>
      </w:r>
      <w:r>
        <w:rPr>
          <w:rFonts w:hint="eastAsia" w:cs="宋体"/>
          <w:color w:val="auto"/>
          <w:szCs w:val="28"/>
          <w:highlight w:val="none"/>
        </w:rPr>
        <w:t>人）的法定代表人，现委托</w:t>
      </w:r>
      <w:r>
        <w:rPr>
          <w:rFonts w:hint="eastAsia" w:cs="宋体"/>
          <w:color w:val="auto"/>
          <w:szCs w:val="28"/>
          <w:highlight w:val="none"/>
          <w:u w:val="single"/>
          <w:lang w:val="en-US" w:eastAsia="zh-CN"/>
        </w:rPr>
        <w:t xml:space="preserve">  </w:t>
      </w:r>
      <w:r>
        <w:rPr>
          <w:rFonts w:hint="eastAsia" w:cs="宋体"/>
          <w:color w:val="auto"/>
          <w:szCs w:val="28"/>
          <w:highlight w:val="none"/>
        </w:rPr>
        <w:t>（姓名）为我方代理人。代理人根据授权，以我方名义签署、澄清、说明、补正、递交、撤回、修改</w:t>
      </w:r>
      <w:r>
        <w:rPr>
          <w:rFonts w:hint="eastAsia" w:cs="宋体"/>
          <w:color w:val="auto"/>
          <w:szCs w:val="28"/>
          <w:highlight w:val="none"/>
          <w:u w:val="single"/>
          <w:lang w:val="en-US" w:eastAsia="zh-CN"/>
        </w:rPr>
        <w:t xml:space="preserve">   </w:t>
      </w:r>
      <w:r>
        <w:rPr>
          <w:rFonts w:hint="eastAsia" w:cs="宋体"/>
          <w:color w:val="auto"/>
          <w:szCs w:val="28"/>
          <w:highlight w:val="none"/>
        </w:rPr>
        <w:t>（项目名称）的</w:t>
      </w:r>
      <w:r>
        <w:rPr>
          <w:rFonts w:hint="eastAsia" w:cs="宋体"/>
          <w:color w:val="auto"/>
          <w:szCs w:val="28"/>
          <w:highlight w:val="none"/>
          <w:lang w:val="en-US" w:eastAsia="zh-CN"/>
        </w:rPr>
        <w:t>比选</w:t>
      </w:r>
      <w:r>
        <w:rPr>
          <w:rFonts w:hint="eastAsia" w:cs="宋体"/>
          <w:color w:val="auto"/>
          <w:szCs w:val="28"/>
          <w:highlight w:val="none"/>
        </w:rPr>
        <w:t>申请文件和处理有关事宜，其法律后果由我方承担。</w:t>
      </w:r>
    </w:p>
    <w:p w14:paraId="2BE0DAE9">
      <w:pPr>
        <w:spacing w:line="500" w:lineRule="exact"/>
        <w:ind w:firstLine="616" w:firstLineChars="220"/>
        <w:rPr>
          <w:rFonts w:hint="eastAsia" w:cs="宋体"/>
          <w:color w:val="auto"/>
          <w:szCs w:val="28"/>
          <w:highlight w:val="none"/>
        </w:rPr>
      </w:pPr>
      <w:r>
        <w:rPr>
          <w:rFonts w:hint="eastAsia" w:cs="宋体"/>
          <w:color w:val="auto"/>
          <w:szCs w:val="28"/>
          <w:highlight w:val="none"/>
        </w:rPr>
        <w:t>委托期限：</w:t>
      </w:r>
    </w:p>
    <w:p w14:paraId="037197B2">
      <w:pPr>
        <w:spacing w:line="500" w:lineRule="exact"/>
        <w:ind w:firstLine="616" w:firstLineChars="220"/>
        <w:rPr>
          <w:rFonts w:hint="eastAsia" w:cs="宋体"/>
          <w:color w:val="auto"/>
          <w:szCs w:val="28"/>
          <w:highlight w:val="none"/>
        </w:rPr>
      </w:pPr>
      <w:r>
        <w:rPr>
          <w:rFonts w:hint="eastAsia" w:cs="宋体"/>
          <w:color w:val="auto"/>
          <w:szCs w:val="28"/>
          <w:highlight w:val="none"/>
        </w:rPr>
        <w:t>代理人无转委托权。</w:t>
      </w:r>
    </w:p>
    <w:p w14:paraId="3583392B">
      <w:pPr>
        <w:spacing w:line="500" w:lineRule="exact"/>
        <w:ind w:firstLine="616" w:firstLineChars="220"/>
        <w:rPr>
          <w:rFonts w:hint="eastAsia" w:cs="宋体"/>
          <w:color w:val="auto"/>
          <w:szCs w:val="28"/>
          <w:highlight w:val="none"/>
        </w:rPr>
      </w:pPr>
      <w:r>
        <w:rPr>
          <w:rFonts w:hint="eastAsia" w:cs="宋体"/>
          <w:color w:val="auto"/>
          <w:szCs w:val="28"/>
          <w:highlight w:val="none"/>
        </w:rPr>
        <w:t>特此委托。</w:t>
      </w:r>
    </w:p>
    <w:p w14:paraId="53D614FF">
      <w:pPr>
        <w:spacing w:line="500" w:lineRule="exact"/>
        <w:ind w:firstLine="616" w:firstLineChars="220"/>
        <w:rPr>
          <w:rFonts w:hint="eastAsia" w:cs="宋体"/>
          <w:color w:val="auto"/>
          <w:szCs w:val="28"/>
          <w:highlight w:val="none"/>
        </w:rPr>
      </w:pPr>
    </w:p>
    <w:p w14:paraId="4A604745">
      <w:pPr>
        <w:spacing w:line="500" w:lineRule="exact"/>
        <w:ind w:firstLine="616" w:firstLineChars="220"/>
        <w:rPr>
          <w:rFonts w:hint="eastAsia" w:cs="宋体"/>
          <w:color w:val="auto"/>
          <w:szCs w:val="28"/>
          <w:highlight w:val="none"/>
        </w:rPr>
      </w:pPr>
      <w:r>
        <w:rPr>
          <w:rFonts w:hint="eastAsia" w:cs="宋体"/>
          <w:color w:val="auto"/>
          <w:szCs w:val="28"/>
          <w:highlight w:val="none"/>
        </w:rPr>
        <w:t>附：（1）法定代表人身份证复印件</w:t>
      </w:r>
    </w:p>
    <w:p w14:paraId="50FE99CD">
      <w:pPr>
        <w:spacing w:line="500" w:lineRule="exact"/>
        <w:ind w:firstLine="1173" w:firstLineChars="419"/>
        <w:rPr>
          <w:rFonts w:hint="eastAsia" w:cs="宋体"/>
          <w:color w:val="auto"/>
          <w:szCs w:val="28"/>
          <w:highlight w:val="none"/>
        </w:rPr>
      </w:pPr>
      <w:r>
        <w:rPr>
          <w:rFonts w:hint="eastAsia" w:cs="宋体"/>
          <w:color w:val="auto"/>
          <w:szCs w:val="28"/>
          <w:highlight w:val="none"/>
        </w:rPr>
        <w:t>（2）委托代理人身份证复印件</w:t>
      </w:r>
    </w:p>
    <w:p w14:paraId="54E32221">
      <w:pPr>
        <w:spacing w:line="500" w:lineRule="exact"/>
        <w:ind w:firstLine="616" w:firstLineChars="220"/>
        <w:rPr>
          <w:rFonts w:hint="eastAsia" w:cs="宋体"/>
          <w:color w:val="auto"/>
          <w:szCs w:val="28"/>
          <w:highlight w:val="none"/>
          <w:lang w:val="en-US" w:eastAsia="zh-CN"/>
        </w:rPr>
      </w:pPr>
    </w:p>
    <w:p w14:paraId="2AE5D76B">
      <w:pPr>
        <w:spacing w:line="500" w:lineRule="exact"/>
        <w:ind w:firstLine="616" w:firstLineChars="220"/>
        <w:rPr>
          <w:rFonts w:hint="eastAsia" w:cs="宋体"/>
          <w:color w:val="auto"/>
          <w:szCs w:val="28"/>
          <w:highlight w:val="none"/>
          <w:lang w:val="en-US" w:eastAsia="zh-CN"/>
        </w:rPr>
      </w:pPr>
    </w:p>
    <w:p w14:paraId="51B1D814">
      <w:pPr>
        <w:spacing w:line="500" w:lineRule="exact"/>
        <w:ind w:firstLine="616" w:firstLineChars="220"/>
        <w:rPr>
          <w:rFonts w:hint="eastAsia" w:cs="宋体"/>
          <w:color w:val="auto"/>
          <w:szCs w:val="28"/>
          <w:highlight w:val="none"/>
        </w:rPr>
      </w:pPr>
      <w:r>
        <w:rPr>
          <w:rFonts w:hint="eastAsia" w:cs="宋体"/>
          <w:color w:val="auto"/>
          <w:szCs w:val="28"/>
          <w:highlight w:val="none"/>
          <w:lang w:val="en-US" w:eastAsia="zh-CN"/>
        </w:rPr>
        <w:t>比选申请</w:t>
      </w:r>
      <w:r>
        <w:rPr>
          <w:rFonts w:hint="eastAsia" w:cs="宋体"/>
          <w:color w:val="auto"/>
          <w:szCs w:val="28"/>
          <w:highlight w:val="none"/>
        </w:rPr>
        <w:t>人：</w:t>
      </w:r>
      <w:r>
        <w:rPr>
          <w:rFonts w:hint="eastAsia" w:cs="宋体"/>
          <w:color w:val="auto"/>
          <w:szCs w:val="28"/>
          <w:highlight w:val="none"/>
          <w:lang w:val="en-US" w:eastAsia="zh-CN"/>
        </w:rPr>
        <w:t xml:space="preserve">                   </w:t>
      </w:r>
      <w:r>
        <w:rPr>
          <w:rFonts w:hint="eastAsia" w:cs="宋体"/>
          <w:color w:val="auto"/>
          <w:szCs w:val="28"/>
          <w:highlight w:val="none"/>
        </w:rPr>
        <w:t>（盖单位章）</w:t>
      </w:r>
    </w:p>
    <w:p w14:paraId="6F3678C2">
      <w:pPr>
        <w:spacing w:line="500" w:lineRule="exact"/>
        <w:ind w:firstLine="616" w:firstLineChars="220"/>
        <w:rPr>
          <w:rFonts w:hint="eastAsia" w:cs="宋体"/>
          <w:color w:val="auto"/>
          <w:szCs w:val="28"/>
          <w:highlight w:val="none"/>
        </w:rPr>
      </w:pPr>
    </w:p>
    <w:p w14:paraId="7F9D6702">
      <w:pPr>
        <w:spacing w:line="500" w:lineRule="exact"/>
        <w:ind w:firstLine="616" w:firstLineChars="220"/>
        <w:rPr>
          <w:rFonts w:hint="eastAsia" w:cs="宋体"/>
          <w:color w:val="auto"/>
          <w:szCs w:val="28"/>
          <w:highlight w:val="none"/>
        </w:rPr>
      </w:pPr>
      <w:r>
        <w:rPr>
          <w:rFonts w:hint="eastAsia" w:cs="宋体"/>
          <w:color w:val="auto"/>
          <w:szCs w:val="28"/>
          <w:highlight w:val="none"/>
        </w:rPr>
        <w:t>法定代表人：</w:t>
      </w:r>
      <w:r>
        <w:rPr>
          <w:rFonts w:hint="eastAsia" w:cs="宋体"/>
          <w:color w:val="auto"/>
          <w:szCs w:val="28"/>
          <w:highlight w:val="none"/>
          <w:lang w:val="en-US" w:eastAsia="zh-CN"/>
        </w:rPr>
        <w:t xml:space="preserve">                         </w:t>
      </w:r>
      <w:r>
        <w:rPr>
          <w:rFonts w:hint="eastAsia" w:cs="宋体"/>
          <w:color w:val="auto"/>
          <w:szCs w:val="28"/>
          <w:highlight w:val="none"/>
        </w:rPr>
        <w:t>（签字或盖章）</w:t>
      </w:r>
    </w:p>
    <w:p w14:paraId="2ACCC3E2">
      <w:pPr>
        <w:spacing w:line="500" w:lineRule="exact"/>
        <w:ind w:firstLine="616" w:firstLineChars="220"/>
        <w:rPr>
          <w:rFonts w:hint="eastAsia" w:cs="宋体"/>
          <w:color w:val="auto"/>
          <w:szCs w:val="28"/>
          <w:highlight w:val="none"/>
        </w:rPr>
      </w:pPr>
    </w:p>
    <w:p w14:paraId="11C4C84B">
      <w:pPr>
        <w:spacing w:line="500" w:lineRule="exact"/>
        <w:ind w:firstLine="616" w:firstLineChars="220"/>
        <w:rPr>
          <w:rFonts w:hint="eastAsia" w:cs="宋体"/>
          <w:color w:val="auto"/>
          <w:szCs w:val="28"/>
          <w:highlight w:val="none"/>
        </w:rPr>
      </w:pPr>
      <w:r>
        <w:rPr>
          <w:rFonts w:hint="eastAsia" w:cs="宋体"/>
          <w:color w:val="auto"/>
          <w:szCs w:val="28"/>
          <w:highlight w:val="none"/>
        </w:rPr>
        <w:t>委托代理人：</w:t>
      </w:r>
      <w:r>
        <w:rPr>
          <w:rFonts w:hint="eastAsia" w:cs="宋体"/>
          <w:color w:val="auto"/>
          <w:szCs w:val="28"/>
          <w:highlight w:val="none"/>
          <w:lang w:val="en-US" w:eastAsia="zh-CN"/>
        </w:rPr>
        <w:t xml:space="preserve">                       </w:t>
      </w:r>
      <w:r>
        <w:rPr>
          <w:rFonts w:hint="eastAsia" w:cs="宋体"/>
          <w:color w:val="auto"/>
          <w:szCs w:val="28"/>
          <w:highlight w:val="none"/>
        </w:rPr>
        <w:t>（签字）</w:t>
      </w:r>
    </w:p>
    <w:p w14:paraId="7CDD44F4">
      <w:pPr>
        <w:spacing w:line="480" w:lineRule="auto"/>
        <w:ind w:left="538" w:leftChars="192"/>
        <w:rPr>
          <w:rFonts w:ascii="仿宋" w:hAnsi="仿宋" w:eastAsia="仿宋" w:cs="Arial"/>
          <w:color w:val="auto"/>
          <w:szCs w:val="28"/>
          <w:highlight w:val="none"/>
        </w:rPr>
      </w:pPr>
    </w:p>
    <w:p w14:paraId="607C1353">
      <w:pPr>
        <w:spacing w:line="500" w:lineRule="exact"/>
        <w:ind w:firstLine="7890" w:firstLineChars="2818"/>
        <w:rPr>
          <w:rFonts w:hint="eastAsia" w:cs="宋体"/>
          <w:color w:val="auto"/>
          <w:szCs w:val="28"/>
          <w:highlight w:val="none"/>
        </w:rPr>
      </w:pPr>
      <w:r>
        <w:rPr>
          <w:rFonts w:hint="eastAsia" w:cs="宋体"/>
          <w:color w:val="auto"/>
          <w:szCs w:val="28"/>
          <w:highlight w:val="none"/>
        </w:rPr>
        <w:t>年</w:t>
      </w:r>
      <w:r>
        <w:rPr>
          <w:rFonts w:hint="eastAsia" w:cs="宋体"/>
          <w:color w:val="auto"/>
          <w:szCs w:val="28"/>
          <w:highlight w:val="none"/>
          <w:lang w:val="en-US" w:eastAsia="zh-CN"/>
        </w:rPr>
        <w:t xml:space="preserve"> </w:t>
      </w:r>
      <w:r>
        <w:rPr>
          <w:rFonts w:hint="eastAsia" w:cs="宋体"/>
          <w:color w:val="auto"/>
          <w:szCs w:val="28"/>
          <w:highlight w:val="none"/>
        </w:rPr>
        <w:t>月</w:t>
      </w:r>
      <w:r>
        <w:rPr>
          <w:rFonts w:hint="eastAsia" w:cs="宋体"/>
          <w:color w:val="auto"/>
          <w:szCs w:val="28"/>
          <w:highlight w:val="none"/>
          <w:lang w:val="en-US" w:eastAsia="zh-CN"/>
        </w:rPr>
        <w:t xml:space="preserve">  </w:t>
      </w:r>
      <w:r>
        <w:rPr>
          <w:rFonts w:hint="eastAsia" w:cs="宋体"/>
          <w:color w:val="auto"/>
          <w:szCs w:val="28"/>
          <w:highlight w:val="none"/>
        </w:rPr>
        <w:t>日</w:t>
      </w:r>
    </w:p>
    <w:p w14:paraId="555137EB">
      <w:pPr>
        <w:spacing w:line="480" w:lineRule="auto"/>
        <w:ind w:left="538" w:leftChars="192"/>
        <w:rPr>
          <w:rFonts w:ascii="仿宋" w:hAnsi="仿宋" w:eastAsia="仿宋" w:cs="Arial"/>
          <w:b/>
          <w:color w:val="auto"/>
          <w:sz w:val="24"/>
          <w:highlight w:val="none"/>
        </w:rPr>
      </w:pPr>
      <w:r>
        <w:rPr>
          <w:rFonts w:ascii="仿宋" w:hAnsi="仿宋" w:eastAsia="仿宋" w:cs="Arial"/>
          <w:b/>
          <w:color w:val="auto"/>
          <w:sz w:val="24"/>
          <w:highlight w:val="none"/>
        </w:rPr>
        <w:t>注：本授权委托书为法定代表人不亲自</w:t>
      </w:r>
      <w:r>
        <w:rPr>
          <w:rFonts w:hint="eastAsia" w:ascii="仿宋" w:hAnsi="仿宋" w:eastAsia="仿宋" w:cs="Arial"/>
          <w:b/>
          <w:color w:val="auto"/>
          <w:sz w:val="24"/>
          <w:highlight w:val="none"/>
          <w:lang w:val="en-US" w:eastAsia="zh-CN"/>
        </w:rPr>
        <w:t>比选</w:t>
      </w:r>
      <w:r>
        <w:rPr>
          <w:rFonts w:ascii="仿宋" w:hAnsi="仿宋" w:eastAsia="仿宋" w:cs="Arial"/>
          <w:b/>
          <w:color w:val="auto"/>
          <w:sz w:val="24"/>
          <w:highlight w:val="none"/>
        </w:rPr>
        <w:t>而委托代理人</w:t>
      </w:r>
      <w:r>
        <w:rPr>
          <w:rFonts w:hint="eastAsia" w:ascii="仿宋" w:hAnsi="仿宋" w:eastAsia="仿宋" w:cs="Arial"/>
          <w:b/>
          <w:color w:val="auto"/>
          <w:sz w:val="24"/>
          <w:highlight w:val="none"/>
          <w:lang w:val="en-US" w:eastAsia="zh-CN"/>
        </w:rPr>
        <w:t>比选</w:t>
      </w:r>
      <w:r>
        <w:rPr>
          <w:rFonts w:ascii="仿宋" w:hAnsi="仿宋" w:eastAsia="仿宋" w:cs="Arial"/>
          <w:b/>
          <w:color w:val="auto"/>
          <w:sz w:val="24"/>
          <w:highlight w:val="none"/>
        </w:rPr>
        <w:t>适用。</w:t>
      </w:r>
      <w:bookmarkStart w:id="50" w:name="_Toc157235922"/>
      <w:bookmarkStart w:id="51" w:name="_Toc170621224"/>
      <w:bookmarkStart w:id="52" w:name="_Toc319145230"/>
      <w:bookmarkStart w:id="53" w:name="_Toc170621356"/>
    </w:p>
    <w:p w14:paraId="605FC57D">
      <w:pPr>
        <w:spacing w:line="480" w:lineRule="auto"/>
        <w:ind w:left="538" w:leftChars="192"/>
        <w:rPr>
          <w:rFonts w:ascii="仿宋" w:hAnsi="仿宋" w:eastAsia="仿宋" w:cs="Arial"/>
          <w:b/>
          <w:color w:val="auto"/>
          <w:sz w:val="24"/>
          <w:highlight w:val="none"/>
        </w:rPr>
      </w:pPr>
    </w:p>
    <w:p w14:paraId="24CA5817">
      <w:pPr>
        <w:spacing w:line="480" w:lineRule="auto"/>
        <w:ind w:left="538" w:leftChars="192"/>
        <w:rPr>
          <w:rFonts w:ascii="仿宋" w:hAnsi="仿宋" w:eastAsia="仿宋" w:cs="Arial"/>
          <w:b/>
          <w:color w:val="auto"/>
          <w:sz w:val="24"/>
          <w:highlight w:val="none"/>
        </w:rPr>
      </w:pPr>
    </w:p>
    <w:p w14:paraId="716EF26A">
      <w:pPr>
        <w:spacing w:line="480" w:lineRule="auto"/>
        <w:ind w:left="538" w:leftChars="192"/>
        <w:rPr>
          <w:rFonts w:ascii="仿宋" w:hAnsi="仿宋" w:eastAsia="仿宋" w:cs="Arial"/>
          <w:b/>
          <w:color w:val="auto"/>
          <w:sz w:val="24"/>
          <w:highlight w:val="none"/>
        </w:rPr>
      </w:pPr>
    </w:p>
    <w:p w14:paraId="56A9FB1B">
      <w:pPr>
        <w:spacing w:line="480" w:lineRule="auto"/>
        <w:rPr>
          <w:rFonts w:ascii="仿宋" w:hAnsi="仿宋" w:eastAsia="仿宋" w:cs="Arial"/>
          <w:b/>
          <w:color w:val="auto"/>
          <w:sz w:val="24"/>
          <w:highlight w:val="none"/>
        </w:rPr>
      </w:pPr>
    </w:p>
    <w:p w14:paraId="61A6FF58">
      <w:pPr>
        <w:pageBreakBefore/>
        <w:spacing w:line="480" w:lineRule="auto"/>
        <w:jc w:val="center"/>
        <w:rPr>
          <w:rFonts w:hint="eastAsia" w:ascii="黑体" w:hAnsi="黑体" w:eastAsia="黑体" w:cs="Arial"/>
          <w:b/>
          <w:bCs/>
          <w:color w:val="auto"/>
          <w:kern w:val="44"/>
          <w:sz w:val="36"/>
          <w:szCs w:val="36"/>
          <w:highlight w:val="none"/>
        </w:rPr>
      </w:pPr>
      <w:r>
        <w:rPr>
          <w:rFonts w:hint="eastAsia" w:ascii="黑体" w:hAnsi="黑体" w:eastAsia="黑体" w:cs="Arial"/>
          <w:b/>
          <w:bCs/>
          <w:color w:val="auto"/>
          <w:kern w:val="44"/>
          <w:sz w:val="36"/>
          <w:szCs w:val="36"/>
          <w:highlight w:val="none"/>
          <w:lang w:eastAsia="zh-CN"/>
        </w:rPr>
        <w:t>四</w:t>
      </w:r>
      <w:r>
        <w:rPr>
          <w:rFonts w:hint="eastAsia" w:ascii="黑体" w:hAnsi="黑体" w:eastAsia="黑体" w:cs="Arial"/>
          <w:b/>
          <w:bCs/>
          <w:color w:val="auto"/>
          <w:kern w:val="44"/>
          <w:sz w:val="36"/>
          <w:szCs w:val="36"/>
          <w:highlight w:val="none"/>
        </w:rPr>
        <w:t>、资格审查资料</w:t>
      </w:r>
    </w:p>
    <w:p w14:paraId="6EBC2C9B">
      <w:pPr>
        <w:spacing w:line="480" w:lineRule="auto"/>
        <w:jc w:val="center"/>
        <w:rPr>
          <w:rFonts w:hint="eastAsia" w:ascii="黑体" w:hAnsi="黑体" w:eastAsia="黑体" w:cs="Arial"/>
          <w:color w:val="auto"/>
          <w:kern w:val="44"/>
          <w:sz w:val="36"/>
          <w:szCs w:val="36"/>
          <w:highlight w:val="none"/>
        </w:rPr>
      </w:pPr>
      <w:r>
        <w:rPr>
          <w:rFonts w:hint="eastAsia" w:ascii="黑体" w:hAnsi="黑体" w:eastAsia="黑体" w:cs="Arial"/>
          <w:color w:val="auto"/>
          <w:kern w:val="44"/>
          <w:sz w:val="36"/>
          <w:szCs w:val="36"/>
          <w:highlight w:val="none"/>
        </w:rPr>
        <w:t>（一)</w:t>
      </w:r>
      <w:r>
        <w:rPr>
          <w:rFonts w:hint="eastAsia" w:ascii="黑体" w:hAnsi="黑体" w:eastAsia="黑体" w:cs="Arial"/>
          <w:color w:val="auto"/>
          <w:kern w:val="44"/>
          <w:sz w:val="36"/>
          <w:szCs w:val="36"/>
          <w:highlight w:val="none"/>
          <w:lang w:val="en-US" w:eastAsia="zh-CN"/>
        </w:rPr>
        <w:t>比选申请</w:t>
      </w:r>
      <w:r>
        <w:rPr>
          <w:rFonts w:hint="eastAsia" w:ascii="黑体" w:hAnsi="黑体" w:eastAsia="黑体" w:cs="Arial"/>
          <w:color w:val="auto"/>
          <w:kern w:val="44"/>
          <w:sz w:val="36"/>
          <w:szCs w:val="36"/>
          <w:highlight w:val="none"/>
        </w:rPr>
        <w:t>人基本情况一览表</w:t>
      </w:r>
      <w:bookmarkEnd w:id="50"/>
      <w:bookmarkEnd w:id="51"/>
      <w:bookmarkEnd w:id="52"/>
      <w:bookmarkEnd w:id="53"/>
    </w:p>
    <w:tbl>
      <w:tblPr>
        <w:tblStyle w:val="13"/>
        <w:tblW w:w="5087" w:type="pct"/>
        <w:tblInd w:w="-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
        <w:gridCol w:w="1649"/>
        <w:gridCol w:w="1099"/>
        <w:gridCol w:w="183"/>
        <w:gridCol w:w="550"/>
        <w:gridCol w:w="735"/>
        <w:gridCol w:w="1284"/>
        <w:gridCol w:w="429"/>
        <w:gridCol w:w="489"/>
        <w:gridCol w:w="367"/>
        <w:gridCol w:w="887"/>
        <w:gridCol w:w="397"/>
        <w:gridCol w:w="977"/>
        <w:gridCol w:w="308"/>
      </w:tblGrid>
      <w:tr w14:paraId="476C6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1" w:type="pct"/>
          <w:trHeight w:val="610" w:hRule="atLeast"/>
        </w:trPr>
        <w:tc>
          <w:tcPr>
            <w:tcW w:w="1925" w:type="pct"/>
            <w:gridSpan w:val="5"/>
            <w:noWrap w:val="0"/>
            <w:vAlign w:val="top"/>
          </w:tcPr>
          <w:p w14:paraId="3B01D5C7">
            <w:pPr>
              <w:pStyle w:val="20"/>
              <w:spacing w:before="101"/>
              <w:ind w:left="174" w:right="169"/>
              <w:jc w:val="center"/>
              <w:rPr>
                <w:rFonts w:ascii="Times New Roman" w:hAnsi="Times New Roman" w:cs="Times New Roman"/>
                <w:color w:val="auto"/>
                <w:sz w:val="21"/>
                <w:highlight w:val="none"/>
              </w:rPr>
            </w:pPr>
            <w:r>
              <w:rPr>
                <w:rFonts w:ascii="Times New Roman" w:hAnsi="Times New Roman" w:cs="Times New Roman"/>
                <w:color w:val="auto"/>
                <w:sz w:val="21"/>
                <w:highlight w:val="none"/>
              </w:rPr>
              <w:t>申请人名称</w:t>
            </w:r>
          </w:p>
        </w:tc>
        <w:tc>
          <w:tcPr>
            <w:tcW w:w="2913" w:type="pct"/>
            <w:gridSpan w:val="8"/>
            <w:noWrap w:val="0"/>
            <w:vAlign w:val="top"/>
          </w:tcPr>
          <w:p w14:paraId="3A8FC6D4">
            <w:pPr>
              <w:pStyle w:val="20"/>
              <w:rPr>
                <w:rFonts w:ascii="Times New Roman" w:hAnsi="Times New Roman" w:cs="Times New Roman"/>
                <w:color w:val="auto"/>
                <w:sz w:val="20"/>
                <w:highlight w:val="none"/>
              </w:rPr>
            </w:pPr>
          </w:p>
        </w:tc>
      </w:tr>
      <w:tr w14:paraId="681D8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2" w:type="pct"/>
          <w:trHeight w:val="617" w:hRule="atLeast"/>
        </w:trPr>
        <w:tc>
          <w:tcPr>
            <w:tcW w:w="863" w:type="pct"/>
            <w:noWrap w:val="0"/>
            <w:vAlign w:val="top"/>
          </w:tcPr>
          <w:p w14:paraId="59959A2C">
            <w:pPr>
              <w:pStyle w:val="20"/>
              <w:spacing w:before="105"/>
              <w:ind w:left="174" w:right="169"/>
              <w:jc w:val="center"/>
              <w:rPr>
                <w:rFonts w:ascii="Times New Roman" w:hAnsi="Times New Roman" w:cs="Times New Roman"/>
                <w:color w:val="auto"/>
                <w:sz w:val="21"/>
                <w:highlight w:val="none"/>
              </w:rPr>
            </w:pPr>
            <w:r>
              <w:rPr>
                <w:rFonts w:ascii="Times New Roman" w:hAnsi="Times New Roman" w:cs="Times New Roman"/>
                <w:color w:val="auto"/>
                <w:sz w:val="21"/>
                <w:highlight w:val="none"/>
              </w:rPr>
              <w:t>注册地址</w:t>
            </w:r>
          </w:p>
        </w:tc>
        <w:tc>
          <w:tcPr>
            <w:tcW w:w="2496" w:type="pct"/>
            <w:gridSpan w:val="7"/>
            <w:noWrap w:val="0"/>
            <w:vAlign w:val="top"/>
          </w:tcPr>
          <w:p w14:paraId="6FBDA482">
            <w:pPr>
              <w:pStyle w:val="20"/>
              <w:rPr>
                <w:rFonts w:ascii="Times New Roman" w:hAnsi="Times New Roman" w:cs="Times New Roman"/>
                <w:color w:val="auto"/>
                <w:sz w:val="20"/>
                <w:highlight w:val="none"/>
              </w:rPr>
            </w:pPr>
          </w:p>
        </w:tc>
        <w:tc>
          <w:tcPr>
            <w:tcW w:w="656" w:type="pct"/>
            <w:gridSpan w:val="2"/>
            <w:noWrap w:val="0"/>
            <w:vAlign w:val="top"/>
          </w:tcPr>
          <w:p w14:paraId="38876204">
            <w:pPr>
              <w:pStyle w:val="20"/>
              <w:spacing w:before="105"/>
              <w:ind w:left="223"/>
              <w:rPr>
                <w:rFonts w:ascii="Times New Roman" w:hAnsi="Times New Roman" w:cs="Times New Roman"/>
                <w:color w:val="auto"/>
                <w:sz w:val="21"/>
                <w:highlight w:val="none"/>
              </w:rPr>
            </w:pPr>
            <w:r>
              <w:rPr>
                <w:rFonts w:ascii="Times New Roman" w:hAnsi="Times New Roman" w:cs="Times New Roman"/>
                <w:color w:val="auto"/>
                <w:sz w:val="21"/>
                <w:highlight w:val="none"/>
              </w:rPr>
              <w:t>邮政编码</w:t>
            </w:r>
          </w:p>
        </w:tc>
        <w:tc>
          <w:tcPr>
            <w:tcW w:w="880" w:type="pct"/>
            <w:gridSpan w:val="3"/>
            <w:noWrap w:val="0"/>
            <w:vAlign w:val="top"/>
          </w:tcPr>
          <w:p w14:paraId="2EB2CE1A">
            <w:pPr>
              <w:pStyle w:val="20"/>
              <w:rPr>
                <w:rFonts w:ascii="Times New Roman" w:hAnsi="Times New Roman" w:cs="Times New Roman"/>
                <w:color w:val="auto"/>
                <w:sz w:val="20"/>
                <w:highlight w:val="none"/>
              </w:rPr>
            </w:pPr>
          </w:p>
        </w:tc>
      </w:tr>
      <w:tr w14:paraId="5090F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2" w:type="pct"/>
          <w:trHeight w:val="612" w:hRule="atLeast"/>
        </w:trPr>
        <w:tc>
          <w:tcPr>
            <w:tcW w:w="863" w:type="pct"/>
            <w:vMerge w:val="restart"/>
            <w:noWrap w:val="0"/>
            <w:vAlign w:val="top"/>
          </w:tcPr>
          <w:p w14:paraId="5C8C77C8">
            <w:pPr>
              <w:pStyle w:val="20"/>
              <w:rPr>
                <w:rFonts w:ascii="Times New Roman" w:hAnsi="Times New Roman" w:cs="Times New Roman"/>
                <w:color w:val="auto"/>
                <w:sz w:val="20"/>
                <w:highlight w:val="none"/>
              </w:rPr>
            </w:pPr>
          </w:p>
          <w:p w14:paraId="06BDEE4F">
            <w:pPr>
              <w:pStyle w:val="20"/>
              <w:rPr>
                <w:rFonts w:ascii="Times New Roman" w:hAnsi="Times New Roman" w:cs="Times New Roman"/>
                <w:color w:val="auto"/>
                <w:sz w:val="15"/>
                <w:highlight w:val="none"/>
              </w:rPr>
            </w:pPr>
          </w:p>
          <w:p w14:paraId="47EC9D0B">
            <w:pPr>
              <w:pStyle w:val="20"/>
              <w:ind w:left="407"/>
              <w:rPr>
                <w:rFonts w:ascii="Times New Roman" w:hAnsi="Times New Roman" w:cs="Times New Roman"/>
                <w:color w:val="auto"/>
                <w:sz w:val="21"/>
                <w:highlight w:val="none"/>
              </w:rPr>
            </w:pPr>
            <w:r>
              <w:rPr>
                <w:rFonts w:ascii="Times New Roman" w:hAnsi="Times New Roman" w:cs="Times New Roman"/>
                <w:color w:val="auto"/>
                <w:sz w:val="21"/>
                <w:highlight w:val="none"/>
              </w:rPr>
              <w:t>联系方式</w:t>
            </w:r>
          </w:p>
        </w:tc>
        <w:tc>
          <w:tcPr>
            <w:tcW w:w="575" w:type="pct"/>
            <w:noWrap w:val="0"/>
            <w:vAlign w:val="top"/>
          </w:tcPr>
          <w:p w14:paraId="79C4ED23">
            <w:pPr>
              <w:pStyle w:val="20"/>
              <w:spacing w:before="101"/>
              <w:ind w:left="215" w:right="209"/>
              <w:jc w:val="center"/>
              <w:rPr>
                <w:rFonts w:ascii="Times New Roman" w:hAnsi="Times New Roman" w:cs="Times New Roman"/>
                <w:color w:val="auto"/>
                <w:sz w:val="21"/>
                <w:highlight w:val="none"/>
              </w:rPr>
            </w:pPr>
            <w:r>
              <w:rPr>
                <w:rFonts w:ascii="Times New Roman" w:hAnsi="Times New Roman" w:cs="Times New Roman"/>
                <w:color w:val="auto"/>
                <w:sz w:val="21"/>
                <w:highlight w:val="none"/>
              </w:rPr>
              <w:t>联系人</w:t>
            </w:r>
          </w:p>
        </w:tc>
        <w:tc>
          <w:tcPr>
            <w:tcW w:w="1921" w:type="pct"/>
            <w:gridSpan w:val="6"/>
            <w:noWrap w:val="0"/>
            <w:vAlign w:val="top"/>
          </w:tcPr>
          <w:p w14:paraId="2D238A7A">
            <w:pPr>
              <w:pStyle w:val="20"/>
              <w:rPr>
                <w:rFonts w:ascii="Times New Roman" w:hAnsi="Times New Roman" w:cs="Times New Roman"/>
                <w:color w:val="auto"/>
                <w:sz w:val="20"/>
                <w:highlight w:val="none"/>
              </w:rPr>
            </w:pPr>
          </w:p>
        </w:tc>
        <w:tc>
          <w:tcPr>
            <w:tcW w:w="656" w:type="pct"/>
            <w:gridSpan w:val="2"/>
            <w:noWrap w:val="0"/>
            <w:vAlign w:val="top"/>
          </w:tcPr>
          <w:p w14:paraId="530CC7D6">
            <w:pPr>
              <w:pStyle w:val="20"/>
              <w:spacing w:before="101"/>
              <w:ind w:left="223"/>
              <w:rPr>
                <w:rFonts w:ascii="Times New Roman" w:hAnsi="Times New Roman" w:cs="Times New Roman"/>
                <w:color w:val="auto"/>
                <w:sz w:val="21"/>
                <w:highlight w:val="none"/>
              </w:rPr>
            </w:pPr>
            <w:r>
              <w:rPr>
                <w:rFonts w:ascii="Times New Roman" w:hAnsi="Times New Roman" w:cs="Times New Roman"/>
                <w:color w:val="auto"/>
                <w:sz w:val="21"/>
                <w:highlight w:val="none"/>
              </w:rPr>
              <w:t>联系电话</w:t>
            </w:r>
          </w:p>
        </w:tc>
        <w:tc>
          <w:tcPr>
            <w:tcW w:w="880" w:type="pct"/>
            <w:gridSpan w:val="3"/>
            <w:noWrap w:val="0"/>
            <w:vAlign w:val="top"/>
          </w:tcPr>
          <w:p w14:paraId="57BD68F8">
            <w:pPr>
              <w:pStyle w:val="20"/>
              <w:rPr>
                <w:rFonts w:ascii="Times New Roman" w:hAnsi="Times New Roman" w:cs="Times New Roman"/>
                <w:color w:val="auto"/>
                <w:sz w:val="20"/>
                <w:highlight w:val="none"/>
              </w:rPr>
            </w:pPr>
          </w:p>
        </w:tc>
      </w:tr>
      <w:tr w14:paraId="7711E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2" w:type="pct"/>
          <w:trHeight w:val="687" w:hRule="atLeast"/>
        </w:trPr>
        <w:tc>
          <w:tcPr>
            <w:tcW w:w="863" w:type="pct"/>
            <w:vMerge w:val="continue"/>
            <w:tcBorders>
              <w:top w:val="nil"/>
            </w:tcBorders>
            <w:noWrap w:val="0"/>
            <w:vAlign w:val="top"/>
          </w:tcPr>
          <w:p w14:paraId="155B9583">
            <w:pPr>
              <w:rPr>
                <w:rFonts w:ascii="Times New Roman" w:hAnsi="Times New Roman"/>
                <w:color w:val="auto"/>
                <w:sz w:val="2"/>
                <w:szCs w:val="2"/>
                <w:highlight w:val="none"/>
              </w:rPr>
            </w:pPr>
          </w:p>
        </w:tc>
        <w:tc>
          <w:tcPr>
            <w:tcW w:w="575" w:type="pct"/>
            <w:noWrap w:val="0"/>
            <w:vAlign w:val="top"/>
          </w:tcPr>
          <w:p w14:paraId="5C041071">
            <w:pPr>
              <w:pStyle w:val="20"/>
              <w:spacing w:before="139"/>
              <w:ind w:left="215" w:right="209"/>
              <w:jc w:val="center"/>
              <w:rPr>
                <w:rFonts w:ascii="Times New Roman" w:hAnsi="Times New Roman" w:cs="Times New Roman"/>
                <w:color w:val="auto"/>
                <w:sz w:val="21"/>
                <w:highlight w:val="none"/>
              </w:rPr>
            </w:pPr>
            <w:r>
              <w:rPr>
                <w:rFonts w:ascii="Times New Roman" w:hAnsi="Times New Roman" w:cs="Times New Roman"/>
                <w:color w:val="auto"/>
                <w:sz w:val="21"/>
                <w:highlight w:val="none"/>
              </w:rPr>
              <w:t>传真</w:t>
            </w:r>
          </w:p>
        </w:tc>
        <w:tc>
          <w:tcPr>
            <w:tcW w:w="1921" w:type="pct"/>
            <w:gridSpan w:val="6"/>
            <w:noWrap w:val="0"/>
            <w:vAlign w:val="top"/>
          </w:tcPr>
          <w:p w14:paraId="70E6179E">
            <w:pPr>
              <w:pStyle w:val="20"/>
              <w:rPr>
                <w:rFonts w:ascii="Times New Roman" w:hAnsi="Times New Roman" w:cs="Times New Roman"/>
                <w:color w:val="auto"/>
                <w:sz w:val="20"/>
                <w:highlight w:val="none"/>
              </w:rPr>
            </w:pPr>
          </w:p>
        </w:tc>
        <w:tc>
          <w:tcPr>
            <w:tcW w:w="656" w:type="pct"/>
            <w:gridSpan w:val="2"/>
            <w:noWrap w:val="0"/>
            <w:vAlign w:val="top"/>
          </w:tcPr>
          <w:p w14:paraId="2E64B3D9">
            <w:pPr>
              <w:pStyle w:val="20"/>
              <w:spacing w:before="139"/>
              <w:ind w:left="435"/>
              <w:rPr>
                <w:rFonts w:ascii="Times New Roman" w:hAnsi="Times New Roman" w:cs="Times New Roman"/>
                <w:color w:val="auto"/>
                <w:sz w:val="21"/>
                <w:highlight w:val="none"/>
              </w:rPr>
            </w:pPr>
            <w:r>
              <w:rPr>
                <w:rFonts w:ascii="Times New Roman" w:hAnsi="Times New Roman" w:cs="Times New Roman"/>
                <w:color w:val="auto"/>
                <w:sz w:val="21"/>
                <w:highlight w:val="none"/>
              </w:rPr>
              <w:t>网址</w:t>
            </w:r>
          </w:p>
        </w:tc>
        <w:tc>
          <w:tcPr>
            <w:tcW w:w="880" w:type="pct"/>
            <w:gridSpan w:val="3"/>
            <w:noWrap w:val="0"/>
            <w:vAlign w:val="top"/>
          </w:tcPr>
          <w:p w14:paraId="5A6C0D11">
            <w:pPr>
              <w:pStyle w:val="20"/>
              <w:rPr>
                <w:rFonts w:ascii="Times New Roman" w:hAnsi="Times New Roman" w:cs="Times New Roman"/>
                <w:color w:val="auto"/>
                <w:sz w:val="20"/>
                <w:highlight w:val="none"/>
              </w:rPr>
            </w:pPr>
          </w:p>
        </w:tc>
      </w:tr>
      <w:tr w14:paraId="1CE473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2" w:type="pct"/>
          <w:trHeight w:val="545" w:hRule="atLeast"/>
        </w:trPr>
        <w:tc>
          <w:tcPr>
            <w:tcW w:w="863" w:type="pct"/>
            <w:noWrap w:val="0"/>
            <w:vAlign w:val="top"/>
          </w:tcPr>
          <w:p w14:paraId="4C4EF10D">
            <w:pPr>
              <w:pStyle w:val="20"/>
              <w:spacing w:before="67"/>
              <w:ind w:left="174" w:right="169"/>
              <w:jc w:val="center"/>
              <w:rPr>
                <w:rFonts w:ascii="Times New Roman" w:hAnsi="Times New Roman" w:cs="Times New Roman"/>
                <w:color w:val="auto"/>
                <w:sz w:val="21"/>
                <w:highlight w:val="none"/>
              </w:rPr>
            </w:pPr>
            <w:r>
              <w:rPr>
                <w:rFonts w:ascii="Times New Roman" w:hAnsi="Times New Roman" w:cs="Times New Roman"/>
                <w:color w:val="auto"/>
                <w:sz w:val="21"/>
                <w:highlight w:val="none"/>
              </w:rPr>
              <w:t>组织结构</w:t>
            </w:r>
          </w:p>
        </w:tc>
        <w:tc>
          <w:tcPr>
            <w:tcW w:w="4034" w:type="pct"/>
            <w:gridSpan w:val="12"/>
            <w:noWrap w:val="0"/>
            <w:vAlign w:val="top"/>
          </w:tcPr>
          <w:p w14:paraId="23C86529">
            <w:pPr>
              <w:pStyle w:val="20"/>
              <w:rPr>
                <w:rFonts w:ascii="Times New Roman" w:hAnsi="Times New Roman" w:cs="Times New Roman"/>
                <w:color w:val="auto"/>
                <w:sz w:val="20"/>
                <w:highlight w:val="none"/>
              </w:rPr>
            </w:pPr>
          </w:p>
        </w:tc>
      </w:tr>
      <w:tr w14:paraId="75CF1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2" w:type="pct"/>
          <w:trHeight w:val="452" w:hRule="atLeast"/>
        </w:trPr>
        <w:tc>
          <w:tcPr>
            <w:tcW w:w="863" w:type="pct"/>
            <w:noWrap w:val="0"/>
            <w:vAlign w:val="top"/>
          </w:tcPr>
          <w:p w14:paraId="1D8A7900">
            <w:pPr>
              <w:pStyle w:val="20"/>
              <w:spacing w:before="21"/>
              <w:ind w:left="174" w:right="169"/>
              <w:jc w:val="center"/>
              <w:rPr>
                <w:rFonts w:ascii="Times New Roman" w:hAnsi="Times New Roman" w:cs="Times New Roman"/>
                <w:color w:val="auto"/>
                <w:sz w:val="21"/>
                <w:highlight w:val="none"/>
              </w:rPr>
            </w:pPr>
            <w:r>
              <w:rPr>
                <w:rFonts w:ascii="Times New Roman" w:hAnsi="Times New Roman" w:cs="Times New Roman"/>
                <w:color w:val="auto"/>
                <w:sz w:val="21"/>
                <w:highlight w:val="none"/>
              </w:rPr>
              <w:t>法定代表人</w:t>
            </w:r>
          </w:p>
        </w:tc>
        <w:tc>
          <w:tcPr>
            <w:tcW w:w="671" w:type="pct"/>
            <w:gridSpan w:val="2"/>
            <w:noWrap w:val="0"/>
            <w:vAlign w:val="top"/>
          </w:tcPr>
          <w:p w14:paraId="14AB6AF2">
            <w:pPr>
              <w:pStyle w:val="20"/>
              <w:spacing w:before="21"/>
              <w:ind w:left="411" w:right="407"/>
              <w:jc w:val="center"/>
              <w:rPr>
                <w:rFonts w:ascii="Times New Roman" w:hAnsi="Times New Roman" w:cs="Times New Roman"/>
                <w:color w:val="auto"/>
                <w:sz w:val="21"/>
                <w:highlight w:val="none"/>
              </w:rPr>
            </w:pPr>
            <w:r>
              <w:rPr>
                <w:rFonts w:ascii="Times New Roman" w:hAnsi="Times New Roman" w:cs="Times New Roman"/>
                <w:color w:val="auto"/>
                <w:sz w:val="21"/>
                <w:highlight w:val="none"/>
              </w:rPr>
              <w:t>姓名</w:t>
            </w:r>
          </w:p>
        </w:tc>
        <w:tc>
          <w:tcPr>
            <w:tcW w:w="673" w:type="pct"/>
            <w:gridSpan w:val="2"/>
            <w:noWrap w:val="0"/>
            <w:vAlign w:val="top"/>
          </w:tcPr>
          <w:p w14:paraId="11DEE405">
            <w:pPr>
              <w:pStyle w:val="20"/>
              <w:rPr>
                <w:rFonts w:ascii="Times New Roman" w:hAnsi="Times New Roman" w:cs="Times New Roman"/>
                <w:color w:val="auto"/>
                <w:sz w:val="20"/>
                <w:highlight w:val="none"/>
              </w:rPr>
            </w:pPr>
          </w:p>
        </w:tc>
        <w:tc>
          <w:tcPr>
            <w:tcW w:w="672" w:type="pct"/>
            <w:noWrap w:val="0"/>
            <w:vAlign w:val="top"/>
          </w:tcPr>
          <w:p w14:paraId="4A89F19F">
            <w:pPr>
              <w:pStyle w:val="20"/>
              <w:spacing w:before="21"/>
              <w:ind w:left="224"/>
              <w:rPr>
                <w:rFonts w:ascii="Times New Roman" w:hAnsi="Times New Roman" w:cs="Times New Roman"/>
                <w:color w:val="auto"/>
                <w:sz w:val="21"/>
                <w:highlight w:val="none"/>
              </w:rPr>
            </w:pPr>
            <w:r>
              <w:rPr>
                <w:rFonts w:ascii="Times New Roman" w:hAnsi="Times New Roman" w:cs="Times New Roman"/>
                <w:color w:val="auto"/>
                <w:sz w:val="21"/>
                <w:highlight w:val="none"/>
              </w:rPr>
              <w:t>技术职称</w:t>
            </w:r>
          </w:p>
        </w:tc>
        <w:tc>
          <w:tcPr>
            <w:tcW w:w="672" w:type="pct"/>
            <w:gridSpan w:val="3"/>
            <w:noWrap w:val="0"/>
            <w:vAlign w:val="top"/>
          </w:tcPr>
          <w:p w14:paraId="055ADE2D">
            <w:pPr>
              <w:pStyle w:val="20"/>
              <w:rPr>
                <w:rFonts w:ascii="Times New Roman" w:hAnsi="Times New Roman" w:cs="Times New Roman"/>
                <w:color w:val="auto"/>
                <w:sz w:val="20"/>
                <w:highlight w:val="none"/>
              </w:rPr>
            </w:pPr>
          </w:p>
        </w:tc>
        <w:tc>
          <w:tcPr>
            <w:tcW w:w="672" w:type="pct"/>
            <w:gridSpan w:val="2"/>
            <w:noWrap w:val="0"/>
            <w:vAlign w:val="top"/>
          </w:tcPr>
          <w:p w14:paraId="2B7F8461">
            <w:pPr>
              <w:pStyle w:val="20"/>
              <w:spacing w:before="21"/>
              <w:ind w:left="224"/>
              <w:rPr>
                <w:rFonts w:ascii="Times New Roman" w:hAnsi="Times New Roman" w:cs="Times New Roman"/>
                <w:color w:val="auto"/>
                <w:sz w:val="21"/>
                <w:highlight w:val="none"/>
              </w:rPr>
            </w:pPr>
            <w:r>
              <w:rPr>
                <w:rFonts w:ascii="Times New Roman" w:hAnsi="Times New Roman" w:cs="Times New Roman"/>
                <w:color w:val="auto"/>
                <w:sz w:val="21"/>
                <w:highlight w:val="none"/>
              </w:rPr>
              <w:t>联系电话</w:t>
            </w:r>
          </w:p>
        </w:tc>
        <w:tc>
          <w:tcPr>
            <w:tcW w:w="673" w:type="pct"/>
            <w:gridSpan w:val="2"/>
            <w:noWrap w:val="0"/>
            <w:vAlign w:val="top"/>
          </w:tcPr>
          <w:p w14:paraId="5B1F0CDB">
            <w:pPr>
              <w:pStyle w:val="20"/>
              <w:rPr>
                <w:rFonts w:ascii="Times New Roman" w:hAnsi="Times New Roman" w:cs="Times New Roman"/>
                <w:color w:val="auto"/>
                <w:sz w:val="20"/>
                <w:highlight w:val="none"/>
              </w:rPr>
            </w:pPr>
          </w:p>
        </w:tc>
      </w:tr>
      <w:tr w14:paraId="1936A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2" w:type="pct"/>
          <w:trHeight w:val="458" w:hRule="atLeast"/>
        </w:trPr>
        <w:tc>
          <w:tcPr>
            <w:tcW w:w="863" w:type="pct"/>
            <w:noWrap w:val="0"/>
            <w:vAlign w:val="top"/>
          </w:tcPr>
          <w:p w14:paraId="23D8D45C">
            <w:pPr>
              <w:pStyle w:val="20"/>
              <w:spacing w:before="24"/>
              <w:ind w:left="174" w:right="169"/>
              <w:jc w:val="center"/>
              <w:rPr>
                <w:rFonts w:ascii="Times New Roman" w:hAnsi="Times New Roman" w:cs="Times New Roman"/>
                <w:color w:val="auto"/>
                <w:sz w:val="21"/>
                <w:highlight w:val="none"/>
              </w:rPr>
            </w:pPr>
            <w:r>
              <w:rPr>
                <w:rFonts w:ascii="Times New Roman" w:hAnsi="Times New Roman" w:cs="Times New Roman"/>
                <w:color w:val="auto"/>
                <w:sz w:val="21"/>
                <w:highlight w:val="none"/>
              </w:rPr>
              <w:t>技术负责人</w:t>
            </w:r>
          </w:p>
        </w:tc>
        <w:tc>
          <w:tcPr>
            <w:tcW w:w="671" w:type="pct"/>
            <w:gridSpan w:val="2"/>
            <w:noWrap w:val="0"/>
            <w:vAlign w:val="top"/>
          </w:tcPr>
          <w:p w14:paraId="1B6F1D6C">
            <w:pPr>
              <w:pStyle w:val="20"/>
              <w:spacing w:before="24"/>
              <w:ind w:left="411" w:right="407"/>
              <w:jc w:val="center"/>
              <w:rPr>
                <w:rFonts w:ascii="Times New Roman" w:hAnsi="Times New Roman" w:cs="Times New Roman"/>
                <w:color w:val="auto"/>
                <w:sz w:val="21"/>
                <w:highlight w:val="none"/>
              </w:rPr>
            </w:pPr>
            <w:r>
              <w:rPr>
                <w:rFonts w:ascii="Times New Roman" w:hAnsi="Times New Roman" w:cs="Times New Roman"/>
                <w:color w:val="auto"/>
                <w:sz w:val="21"/>
                <w:highlight w:val="none"/>
              </w:rPr>
              <w:t>姓名</w:t>
            </w:r>
          </w:p>
        </w:tc>
        <w:tc>
          <w:tcPr>
            <w:tcW w:w="673" w:type="pct"/>
            <w:gridSpan w:val="2"/>
            <w:noWrap w:val="0"/>
            <w:vAlign w:val="top"/>
          </w:tcPr>
          <w:p w14:paraId="4F75F936">
            <w:pPr>
              <w:pStyle w:val="20"/>
              <w:rPr>
                <w:rFonts w:ascii="Times New Roman" w:hAnsi="Times New Roman" w:cs="Times New Roman"/>
                <w:color w:val="auto"/>
                <w:sz w:val="20"/>
                <w:highlight w:val="none"/>
              </w:rPr>
            </w:pPr>
          </w:p>
        </w:tc>
        <w:tc>
          <w:tcPr>
            <w:tcW w:w="672" w:type="pct"/>
            <w:noWrap w:val="0"/>
            <w:vAlign w:val="top"/>
          </w:tcPr>
          <w:p w14:paraId="22236EBB">
            <w:pPr>
              <w:pStyle w:val="20"/>
              <w:spacing w:before="21"/>
              <w:ind w:left="224"/>
              <w:rPr>
                <w:rFonts w:ascii="Times New Roman" w:hAnsi="Times New Roman" w:cs="Times New Roman"/>
                <w:color w:val="auto"/>
                <w:sz w:val="21"/>
                <w:highlight w:val="none"/>
              </w:rPr>
            </w:pPr>
            <w:r>
              <w:rPr>
                <w:rFonts w:ascii="Times New Roman" w:hAnsi="Times New Roman" w:cs="Times New Roman"/>
                <w:color w:val="auto"/>
                <w:sz w:val="21"/>
                <w:highlight w:val="none"/>
              </w:rPr>
              <w:t>技术职称</w:t>
            </w:r>
          </w:p>
        </w:tc>
        <w:tc>
          <w:tcPr>
            <w:tcW w:w="672" w:type="pct"/>
            <w:gridSpan w:val="3"/>
            <w:noWrap w:val="0"/>
            <w:vAlign w:val="top"/>
          </w:tcPr>
          <w:p w14:paraId="25A9E67E">
            <w:pPr>
              <w:pStyle w:val="20"/>
              <w:rPr>
                <w:rFonts w:ascii="Times New Roman" w:hAnsi="Times New Roman" w:cs="Times New Roman"/>
                <w:color w:val="auto"/>
                <w:sz w:val="20"/>
                <w:highlight w:val="none"/>
              </w:rPr>
            </w:pPr>
          </w:p>
        </w:tc>
        <w:tc>
          <w:tcPr>
            <w:tcW w:w="672" w:type="pct"/>
            <w:gridSpan w:val="2"/>
            <w:noWrap w:val="0"/>
            <w:vAlign w:val="top"/>
          </w:tcPr>
          <w:p w14:paraId="5CCAD257">
            <w:pPr>
              <w:pStyle w:val="20"/>
              <w:spacing w:before="24"/>
              <w:ind w:left="224"/>
              <w:rPr>
                <w:rFonts w:ascii="Times New Roman" w:hAnsi="Times New Roman" w:cs="Times New Roman"/>
                <w:color w:val="auto"/>
                <w:sz w:val="21"/>
                <w:highlight w:val="none"/>
              </w:rPr>
            </w:pPr>
            <w:r>
              <w:rPr>
                <w:rFonts w:ascii="Times New Roman" w:hAnsi="Times New Roman" w:cs="Times New Roman"/>
                <w:color w:val="auto"/>
                <w:sz w:val="21"/>
                <w:highlight w:val="none"/>
              </w:rPr>
              <w:t>联系电话</w:t>
            </w:r>
          </w:p>
        </w:tc>
        <w:tc>
          <w:tcPr>
            <w:tcW w:w="673" w:type="pct"/>
            <w:gridSpan w:val="2"/>
            <w:noWrap w:val="0"/>
            <w:vAlign w:val="top"/>
          </w:tcPr>
          <w:p w14:paraId="606ED4B8">
            <w:pPr>
              <w:pStyle w:val="20"/>
              <w:rPr>
                <w:rFonts w:ascii="Times New Roman" w:hAnsi="Times New Roman" w:cs="Times New Roman"/>
                <w:color w:val="auto"/>
                <w:sz w:val="20"/>
                <w:highlight w:val="none"/>
              </w:rPr>
            </w:pPr>
          </w:p>
        </w:tc>
      </w:tr>
      <w:tr w14:paraId="29569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2" w:type="pct"/>
          <w:trHeight w:val="449" w:hRule="atLeast"/>
        </w:trPr>
        <w:tc>
          <w:tcPr>
            <w:tcW w:w="863" w:type="pct"/>
            <w:noWrap w:val="0"/>
            <w:vAlign w:val="top"/>
          </w:tcPr>
          <w:p w14:paraId="3362BCF2">
            <w:pPr>
              <w:pStyle w:val="20"/>
              <w:spacing w:before="19"/>
              <w:ind w:left="174" w:right="169"/>
              <w:jc w:val="center"/>
              <w:rPr>
                <w:rFonts w:ascii="Times New Roman" w:hAnsi="Times New Roman" w:cs="Times New Roman"/>
                <w:color w:val="auto"/>
                <w:sz w:val="21"/>
                <w:highlight w:val="none"/>
              </w:rPr>
            </w:pPr>
            <w:r>
              <w:rPr>
                <w:rFonts w:ascii="Times New Roman" w:hAnsi="Times New Roman" w:cs="Times New Roman"/>
                <w:color w:val="auto"/>
                <w:sz w:val="21"/>
                <w:highlight w:val="none"/>
              </w:rPr>
              <w:t>成立时间</w:t>
            </w:r>
          </w:p>
        </w:tc>
        <w:tc>
          <w:tcPr>
            <w:tcW w:w="1344" w:type="pct"/>
            <w:gridSpan w:val="4"/>
            <w:noWrap w:val="0"/>
            <w:vAlign w:val="top"/>
          </w:tcPr>
          <w:p w14:paraId="17CF98D1">
            <w:pPr>
              <w:pStyle w:val="20"/>
              <w:rPr>
                <w:rFonts w:ascii="Times New Roman" w:hAnsi="Times New Roman" w:cs="Times New Roman"/>
                <w:color w:val="auto"/>
                <w:sz w:val="20"/>
                <w:highlight w:val="none"/>
              </w:rPr>
            </w:pPr>
          </w:p>
        </w:tc>
        <w:tc>
          <w:tcPr>
            <w:tcW w:w="2689" w:type="pct"/>
            <w:gridSpan w:val="8"/>
            <w:noWrap w:val="0"/>
            <w:vAlign w:val="top"/>
          </w:tcPr>
          <w:p w14:paraId="6A0449E8">
            <w:pPr>
              <w:pStyle w:val="20"/>
              <w:spacing w:before="19"/>
              <w:ind w:left="1930" w:right="1923"/>
              <w:jc w:val="center"/>
              <w:rPr>
                <w:rFonts w:ascii="Times New Roman" w:hAnsi="Times New Roman" w:cs="Times New Roman"/>
                <w:color w:val="auto"/>
                <w:sz w:val="21"/>
                <w:highlight w:val="none"/>
              </w:rPr>
            </w:pPr>
            <w:r>
              <w:rPr>
                <w:rFonts w:ascii="Times New Roman" w:hAnsi="Times New Roman" w:cs="Times New Roman"/>
                <w:color w:val="auto"/>
                <w:sz w:val="21"/>
                <w:highlight w:val="none"/>
              </w:rPr>
              <w:t>员工总人数：</w:t>
            </w:r>
          </w:p>
        </w:tc>
      </w:tr>
      <w:tr w14:paraId="26550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2" w:type="pct"/>
          <w:trHeight w:val="455" w:hRule="atLeast"/>
        </w:trPr>
        <w:tc>
          <w:tcPr>
            <w:tcW w:w="863" w:type="pct"/>
            <w:noWrap w:val="0"/>
            <w:vAlign w:val="top"/>
          </w:tcPr>
          <w:p w14:paraId="3D765F6A">
            <w:pPr>
              <w:pStyle w:val="20"/>
              <w:spacing w:before="22"/>
              <w:ind w:left="177" w:right="169"/>
              <w:jc w:val="center"/>
              <w:rPr>
                <w:rFonts w:ascii="Times New Roman" w:hAnsi="Times New Roman" w:cs="Times New Roman"/>
                <w:color w:val="auto"/>
                <w:sz w:val="21"/>
                <w:highlight w:val="none"/>
              </w:rPr>
            </w:pPr>
            <w:r>
              <w:rPr>
                <w:rFonts w:ascii="Times New Roman" w:hAnsi="Times New Roman" w:cs="Times New Roman"/>
                <w:color w:val="auto"/>
                <w:sz w:val="21"/>
                <w:highlight w:val="none"/>
              </w:rPr>
              <w:t>企业资质等级</w:t>
            </w:r>
          </w:p>
        </w:tc>
        <w:tc>
          <w:tcPr>
            <w:tcW w:w="1344" w:type="pct"/>
            <w:gridSpan w:val="4"/>
            <w:noWrap w:val="0"/>
            <w:vAlign w:val="top"/>
          </w:tcPr>
          <w:p w14:paraId="745206DC">
            <w:pPr>
              <w:pStyle w:val="20"/>
              <w:rPr>
                <w:rFonts w:ascii="Times New Roman" w:hAnsi="Times New Roman" w:cs="Times New Roman"/>
                <w:color w:val="auto"/>
                <w:sz w:val="20"/>
                <w:highlight w:val="none"/>
              </w:rPr>
            </w:pPr>
          </w:p>
        </w:tc>
        <w:tc>
          <w:tcPr>
            <w:tcW w:w="896" w:type="pct"/>
            <w:gridSpan w:val="2"/>
            <w:vMerge w:val="restart"/>
            <w:noWrap w:val="0"/>
            <w:vAlign w:val="top"/>
          </w:tcPr>
          <w:p w14:paraId="210EE2E4">
            <w:pPr>
              <w:pStyle w:val="20"/>
              <w:rPr>
                <w:rFonts w:ascii="Times New Roman" w:hAnsi="Times New Roman" w:cs="Times New Roman"/>
                <w:color w:val="auto"/>
                <w:sz w:val="20"/>
                <w:highlight w:val="none"/>
              </w:rPr>
            </w:pPr>
          </w:p>
          <w:p w14:paraId="02811D57">
            <w:pPr>
              <w:pStyle w:val="20"/>
              <w:rPr>
                <w:rFonts w:ascii="Times New Roman" w:hAnsi="Times New Roman" w:cs="Times New Roman"/>
                <w:color w:val="auto"/>
                <w:sz w:val="20"/>
                <w:highlight w:val="none"/>
              </w:rPr>
            </w:pPr>
          </w:p>
          <w:p w14:paraId="475BD613">
            <w:pPr>
              <w:pStyle w:val="20"/>
              <w:rPr>
                <w:rFonts w:ascii="Times New Roman" w:hAnsi="Times New Roman" w:cs="Times New Roman"/>
                <w:color w:val="auto"/>
                <w:sz w:val="20"/>
                <w:highlight w:val="none"/>
              </w:rPr>
            </w:pPr>
          </w:p>
          <w:p w14:paraId="757E149C">
            <w:pPr>
              <w:pStyle w:val="20"/>
              <w:spacing w:before="10"/>
              <w:rPr>
                <w:rFonts w:ascii="Times New Roman" w:hAnsi="Times New Roman" w:cs="Times New Roman"/>
                <w:color w:val="auto"/>
                <w:sz w:val="14"/>
                <w:highlight w:val="none"/>
              </w:rPr>
            </w:pPr>
          </w:p>
          <w:p w14:paraId="4D5BD5C5">
            <w:pPr>
              <w:pStyle w:val="20"/>
              <w:ind w:left="629" w:right="622"/>
              <w:jc w:val="center"/>
              <w:rPr>
                <w:rFonts w:ascii="Times New Roman" w:hAnsi="Times New Roman" w:cs="Times New Roman"/>
                <w:color w:val="auto"/>
                <w:sz w:val="21"/>
                <w:highlight w:val="none"/>
              </w:rPr>
            </w:pPr>
            <w:r>
              <w:rPr>
                <w:rFonts w:ascii="Times New Roman" w:hAnsi="Times New Roman" w:cs="Times New Roman"/>
                <w:color w:val="auto"/>
                <w:sz w:val="21"/>
                <w:highlight w:val="none"/>
              </w:rPr>
              <w:t>其中</w:t>
            </w:r>
          </w:p>
        </w:tc>
        <w:tc>
          <w:tcPr>
            <w:tcW w:w="912" w:type="pct"/>
            <w:gridSpan w:val="3"/>
            <w:noWrap w:val="0"/>
            <w:vAlign w:val="top"/>
          </w:tcPr>
          <w:p w14:paraId="4E94CCE8">
            <w:pPr>
              <w:pStyle w:val="20"/>
              <w:spacing w:before="22"/>
              <w:ind w:left="438"/>
              <w:rPr>
                <w:rFonts w:ascii="Times New Roman" w:hAnsi="Times New Roman" w:cs="Times New Roman"/>
                <w:color w:val="auto"/>
                <w:sz w:val="21"/>
                <w:highlight w:val="none"/>
              </w:rPr>
            </w:pPr>
            <w:r>
              <w:rPr>
                <w:rFonts w:ascii="Times New Roman" w:hAnsi="Times New Roman" w:cs="Times New Roman"/>
                <w:color w:val="auto"/>
                <w:sz w:val="21"/>
                <w:highlight w:val="none"/>
              </w:rPr>
              <w:t>项目经理</w:t>
            </w:r>
          </w:p>
        </w:tc>
        <w:tc>
          <w:tcPr>
            <w:tcW w:w="880" w:type="pct"/>
            <w:gridSpan w:val="3"/>
            <w:noWrap w:val="0"/>
            <w:vAlign w:val="top"/>
          </w:tcPr>
          <w:p w14:paraId="3F4FB509">
            <w:pPr>
              <w:pStyle w:val="20"/>
              <w:rPr>
                <w:rFonts w:ascii="Times New Roman" w:hAnsi="Times New Roman" w:cs="Times New Roman"/>
                <w:color w:val="auto"/>
                <w:sz w:val="20"/>
                <w:highlight w:val="none"/>
              </w:rPr>
            </w:pPr>
          </w:p>
        </w:tc>
      </w:tr>
      <w:tr w14:paraId="43B4D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2" w:type="pct"/>
          <w:trHeight w:val="463" w:hRule="atLeast"/>
        </w:trPr>
        <w:tc>
          <w:tcPr>
            <w:tcW w:w="863" w:type="pct"/>
            <w:noWrap w:val="0"/>
            <w:vAlign w:val="top"/>
          </w:tcPr>
          <w:p w14:paraId="3DA996F3">
            <w:pPr>
              <w:pStyle w:val="20"/>
              <w:spacing w:before="26"/>
              <w:ind w:left="174" w:right="169"/>
              <w:jc w:val="center"/>
              <w:rPr>
                <w:rFonts w:ascii="Times New Roman" w:hAnsi="Times New Roman" w:cs="Times New Roman"/>
                <w:color w:val="auto"/>
                <w:sz w:val="21"/>
                <w:highlight w:val="none"/>
              </w:rPr>
            </w:pPr>
            <w:r>
              <w:rPr>
                <w:rFonts w:ascii="Times New Roman" w:hAnsi="Times New Roman" w:cs="Times New Roman"/>
                <w:color w:val="auto"/>
                <w:sz w:val="21"/>
                <w:highlight w:val="none"/>
              </w:rPr>
              <w:t>营业执照号</w:t>
            </w:r>
          </w:p>
        </w:tc>
        <w:tc>
          <w:tcPr>
            <w:tcW w:w="1344" w:type="pct"/>
            <w:gridSpan w:val="4"/>
            <w:noWrap w:val="0"/>
            <w:vAlign w:val="top"/>
          </w:tcPr>
          <w:p w14:paraId="7D0B8ECE">
            <w:pPr>
              <w:pStyle w:val="20"/>
              <w:rPr>
                <w:rFonts w:ascii="Times New Roman" w:hAnsi="Times New Roman" w:cs="Times New Roman"/>
                <w:color w:val="auto"/>
                <w:sz w:val="20"/>
                <w:highlight w:val="none"/>
              </w:rPr>
            </w:pPr>
          </w:p>
        </w:tc>
        <w:tc>
          <w:tcPr>
            <w:tcW w:w="896" w:type="pct"/>
            <w:gridSpan w:val="2"/>
            <w:vMerge w:val="continue"/>
            <w:tcBorders>
              <w:top w:val="nil"/>
            </w:tcBorders>
            <w:noWrap w:val="0"/>
            <w:vAlign w:val="top"/>
          </w:tcPr>
          <w:p w14:paraId="4F3222F8">
            <w:pPr>
              <w:rPr>
                <w:rFonts w:ascii="Times New Roman" w:hAnsi="Times New Roman"/>
                <w:color w:val="auto"/>
                <w:sz w:val="2"/>
                <w:szCs w:val="2"/>
                <w:highlight w:val="none"/>
              </w:rPr>
            </w:pPr>
          </w:p>
        </w:tc>
        <w:tc>
          <w:tcPr>
            <w:tcW w:w="912" w:type="pct"/>
            <w:gridSpan w:val="3"/>
            <w:noWrap w:val="0"/>
            <w:vAlign w:val="top"/>
          </w:tcPr>
          <w:p w14:paraId="4A0937D1">
            <w:pPr>
              <w:pStyle w:val="20"/>
              <w:spacing w:before="26"/>
              <w:ind w:left="230"/>
              <w:rPr>
                <w:rFonts w:ascii="Times New Roman" w:hAnsi="Times New Roman" w:cs="Times New Roman"/>
                <w:color w:val="auto"/>
                <w:sz w:val="21"/>
                <w:highlight w:val="none"/>
              </w:rPr>
            </w:pPr>
            <w:r>
              <w:rPr>
                <w:rFonts w:ascii="Times New Roman" w:hAnsi="Times New Roman" w:cs="Times New Roman"/>
                <w:color w:val="auto"/>
                <w:sz w:val="21"/>
                <w:highlight w:val="none"/>
              </w:rPr>
              <w:t>高级职称人员</w:t>
            </w:r>
          </w:p>
        </w:tc>
        <w:tc>
          <w:tcPr>
            <w:tcW w:w="880" w:type="pct"/>
            <w:gridSpan w:val="3"/>
            <w:noWrap w:val="0"/>
            <w:vAlign w:val="top"/>
          </w:tcPr>
          <w:p w14:paraId="01238D97">
            <w:pPr>
              <w:pStyle w:val="20"/>
              <w:rPr>
                <w:rFonts w:ascii="Times New Roman" w:hAnsi="Times New Roman" w:cs="Times New Roman"/>
                <w:color w:val="auto"/>
                <w:sz w:val="20"/>
                <w:highlight w:val="none"/>
              </w:rPr>
            </w:pPr>
          </w:p>
        </w:tc>
      </w:tr>
      <w:tr w14:paraId="12C47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2" w:type="pct"/>
          <w:trHeight w:val="441" w:hRule="atLeast"/>
        </w:trPr>
        <w:tc>
          <w:tcPr>
            <w:tcW w:w="863" w:type="pct"/>
            <w:noWrap w:val="0"/>
            <w:vAlign w:val="top"/>
          </w:tcPr>
          <w:p w14:paraId="5EA5DE14">
            <w:pPr>
              <w:pStyle w:val="20"/>
              <w:spacing w:before="17"/>
              <w:ind w:left="174" w:right="169"/>
              <w:jc w:val="center"/>
              <w:rPr>
                <w:rFonts w:ascii="Times New Roman" w:hAnsi="Times New Roman" w:cs="Times New Roman"/>
                <w:color w:val="auto"/>
                <w:sz w:val="21"/>
                <w:highlight w:val="none"/>
              </w:rPr>
            </w:pPr>
            <w:r>
              <w:rPr>
                <w:rFonts w:ascii="Times New Roman" w:hAnsi="Times New Roman" w:cs="Times New Roman"/>
                <w:color w:val="auto"/>
                <w:sz w:val="21"/>
                <w:highlight w:val="none"/>
              </w:rPr>
              <w:t>注册资金</w:t>
            </w:r>
          </w:p>
        </w:tc>
        <w:tc>
          <w:tcPr>
            <w:tcW w:w="1344" w:type="pct"/>
            <w:gridSpan w:val="4"/>
            <w:noWrap w:val="0"/>
            <w:vAlign w:val="top"/>
          </w:tcPr>
          <w:p w14:paraId="55FB80A0">
            <w:pPr>
              <w:pStyle w:val="20"/>
              <w:rPr>
                <w:rFonts w:ascii="Times New Roman" w:hAnsi="Times New Roman" w:cs="Times New Roman"/>
                <w:color w:val="auto"/>
                <w:sz w:val="20"/>
                <w:highlight w:val="none"/>
              </w:rPr>
            </w:pPr>
          </w:p>
        </w:tc>
        <w:tc>
          <w:tcPr>
            <w:tcW w:w="896" w:type="pct"/>
            <w:gridSpan w:val="2"/>
            <w:vMerge w:val="continue"/>
            <w:tcBorders>
              <w:top w:val="nil"/>
            </w:tcBorders>
            <w:noWrap w:val="0"/>
            <w:vAlign w:val="top"/>
          </w:tcPr>
          <w:p w14:paraId="59739254">
            <w:pPr>
              <w:rPr>
                <w:rFonts w:ascii="Times New Roman" w:hAnsi="Times New Roman"/>
                <w:color w:val="auto"/>
                <w:sz w:val="2"/>
                <w:szCs w:val="2"/>
                <w:highlight w:val="none"/>
              </w:rPr>
            </w:pPr>
          </w:p>
        </w:tc>
        <w:tc>
          <w:tcPr>
            <w:tcW w:w="912" w:type="pct"/>
            <w:gridSpan w:val="3"/>
            <w:noWrap w:val="0"/>
            <w:vAlign w:val="top"/>
          </w:tcPr>
          <w:p w14:paraId="67C5B136">
            <w:pPr>
              <w:pStyle w:val="20"/>
              <w:spacing w:before="17"/>
              <w:ind w:left="230"/>
              <w:rPr>
                <w:rFonts w:ascii="Times New Roman" w:hAnsi="Times New Roman" w:cs="Times New Roman"/>
                <w:color w:val="auto"/>
                <w:sz w:val="21"/>
                <w:highlight w:val="none"/>
              </w:rPr>
            </w:pPr>
            <w:r>
              <w:rPr>
                <w:rFonts w:ascii="Times New Roman" w:hAnsi="Times New Roman" w:cs="Times New Roman"/>
                <w:color w:val="auto"/>
                <w:sz w:val="21"/>
                <w:highlight w:val="none"/>
              </w:rPr>
              <w:t>中级职称人员</w:t>
            </w:r>
          </w:p>
        </w:tc>
        <w:tc>
          <w:tcPr>
            <w:tcW w:w="880" w:type="pct"/>
            <w:gridSpan w:val="3"/>
            <w:noWrap w:val="0"/>
            <w:vAlign w:val="top"/>
          </w:tcPr>
          <w:p w14:paraId="02177CD1">
            <w:pPr>
              <w:pStyle w:val="20"/>
              <w:rPr>
                <w:rFonts w:ascii="Times New Roman" w:hAnsi="Times New Roman" w:cs="Times New Roman"/>
                <w:color w:val="auto"/>
                <w:sz w:val="20"/>
                <w:highlight w:val="none"/>
              </w:rPr>
            </w:pPr>
          </w:p>
        </w:tc>
      </w:tr>
      <w:tr w14:paraId="7E657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2" w:type="pct"/>
          <w:trHeight w:val="460" w:hRule="atLeast"/>
        </w:trPr>
        <w:tc>
          <w:tcPr>
            <w:tcW w:w="863" w:type="pct"/>
            <w:noWrap w:val="0"/>
            <w:vAlign w:val="top"/>
          </w:tcPr>
          <w:p w14:paraId="3BAC554A">
            <w:pPr>
              <w:pStyle w:val="20"/>
              <w:spacing w:before="27"/>
              <w:ind w:left="174" w:right="169"/>
              <w:jc w:val="center"/>
              <w:rPr>
                <w:rFonts w:ascii="Times New Roman" w:hAnsi="Times New Roman" w:cs="Times New Roman"/>
                <w:color w:val="auto"/>
                <w:sz w:val="21"/>
                <w:highlight w:val="none"/>
              </w:rPr>
            </w:pPr>
            <w:r>
              <w:rPr>
                <w:rFonts w:ascii="Times New Roman" w:hAnsi="Times New Roman" w:cs="Times New Roman"/>
                <w:color w:val="auto"/>
                <w:sz w:val="21"/>
                <w:highlight w:val="none"/>
              </w:rPr>
              <w:t>开户银行</w:t>
            </w:r>
          </w:p>
        </w:tc>
        <w:tc>
          <w:tcPr>
            <w:tcW w:w="1344" w:type="pct"/>
            <w:gridSpan w:val="4"/>
            <w:noWrap w:val="0"/>
            <w:vAlign w:val="top"/>
          </w:tcPr>
          <w:p w14:paraId="493C455E">
            <w:pPr>
              <w:pStyle w:val="20"/>
              <w:rPr>
                <w:rFonts w:ascii="Times New Roman" w:hAnsi="Times New Roman" w:cs="Times New Roman"/>
                <w:color w:val="auto"/>
                <w:sz w:val="20"/>
                <w:highlight w:val="none"/>
              </w:rPr>
            </w:pPr>
          </w:p>
        </w:tc>
        <w:tc>
          <w:tcPr>
            <w:tcW w:w="896" w:type="pct"/>
            <w:gridSpan w:val="2"/>
            <w:vMerge w:val="continue"/>
            <w:tcBorders>
              <w:top w:val="nil"/>
            </w:tcBorders>
            <w:noWrap w:val="0"/>
            <w:vAlign w:val="top"/>
          </w:tcPr>
          <w:p w14:paraId="7F3B0F46">
            <w:pPr>
              <w:rPr>
                <w:rFonts w:ascii="Times New Roman" w:hAnsi="Times New Roman"/>
                <w:color w:val="auto"/>
                <w:sz w:val="2"/>
                <w:szCs w:val="2"/>
                <w:highlight w:val="none"/>
              </w:rPr>
            </w:pPr>
          </w:p>
        </w:tc>
        <w:tc>
          <w:tcPr>
            <w:tcW w:w="912" w:type="pct"/>
            <w:gridSpan w:val="3"/>
            <w:noWrap w:val="0"/>
            <w:vAlign w:val="top"/>
          </w:tcPr>
          <w:p w14:paraId="43FF619B">
            <w:pPr>
              <w:pStyle w:val="20"/>
              <w:spacing w:before="27"/>
              <w:ind w:left="230"/>
              <w:rPr>
                <w:rFonts w:ascii="Times New Roman" w:hAnsi="Times New Roman" w:cs="Times New Roman"/>
                <w:color w:val="auto"/>
                <w:sz w:val="21"/>
                <w:highlight w:val="none"/>
              </w:rPr>
            </w:pPr>
            <w:r>
              <w:rPr>
                <w:rFonts w:ascii="Times New Roman" w:hAnsi="Times New Roman" w:cs="Times New Roman"/>
                <w:color w:val="auto"/>
                <w:sz w:val="21"/>
                <w:highlight w:val="none"/>
              </w:rPr>
              <w:t>初级职称人员</w:t>
            </w:r>
          </w:p>
        </w:tc>
        <w:tc>
          <w:tcPr>
            <w:tcW w:w="880" w:type="pct"/>
            <w:gridSpan w:val="3"/>
            <w:noWrap w:val="0"/>
            <w:vAlign w:val="top"/>
          </w:tcPr>
          <w:p w14:paraId="238AC9FB">
            <w:pPr>
              <w:pStyle w:val="20"/>
              <w:rPr>
                <w:rFonts w:ascii="Times New Roman" w:hAnsi="Times New Roman" w:cs="Times New Roman"/>
                <w:color w:val="auto"/>
                <w:sz w:val="20"/>
                <w:highlight w:val="none"/>
              </w:rPr>
            </w:pPr>
          </w:p>
        </w:tc>
      </w:tr>
      <w:tr w14:paraId="7C2D5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2" w:type="pct"/>
          <w:trHeight w:val="466" w:hRule="atLeast"/>
        </w:trPr>
        <w:tc>
          <w:tcPr>
            <w:tcW w:w="863" w:type="pct"/>
            <w:noWrap w:val="0"/>
            <w:vAlign w:val="top"/>
          </w:tcPr>
          <w:p w14:paraId="45EC92D4">
            <w:pPr>
              <w:pStyle w:val="20"/>
              <w:spacing w:before="28"/>
              <w:ind w:left="177" w:right="169"/>
              <w:jc w:val="center"/>
              <w:rPr>
                <w:rFonts w:ascii="Times New Roman" w:hAnsi="Times New Roman" w:cs="Times New Roman"/>
                <w:color w:val="auto"/>
                <w:sz w:val="21"/>
                <w:highlight w:val="none"/>
              </w:rPr>
            </w:pPr>
            <w:r>
              <w:rPr>
                <w:rFonts w:ascii="Times New Roman" w:hAnsi="Times New Roman" w:cs="Times New Roman"/>
                <w:color w:val="auto"/>
                <w:sz w:val="21"/>
                <w:highlight w:val="none"/>
              </w:rPr>
              <w:t>账号</w:t>
            </w:r>
          </w:p>
        </w:tc>
        <w:tc>
          <w:tcPr>
            <w:tcW w:w="1344" w:type="pct"/>
            <w:gridSpan w:val="4"/>
            <w:noWrap w:val="0"/>
            <w:vAlign w:val="top"/>
          </w:tcPr>
          <w:p w14:paraId="2BADD38A">
            <w:pPr>
              <w:pStyle w:val="20"/>
              <w:rPr>
                <w:rFonts w:ascii="Times New Roman" w:hAnsi="Times New Roman" w:cs="Times New Roman"/>
                <w:color w:val="auto"/>
                <w:sz w:val="20"/>
                <w:highlight w:val="none"/>
              </w:rPr>
            </w:pPr>
          </w:p>
        </w:tc>
        <w:tc>
          <w:tcPr>
            <w:tcW w:w="896" w:type="pct"/>
            <w:gridSpan w:val="2"/>
            <w:vMerge w:val="continue"/>
            <w:tcBorders>
              <w:top w:val="nil"/>
            </w:tcBorders>
            <w:noWrap w:val="0"/>
            <w:vAlign w:val="top"/>
          </w:tcPr>
          <w:p w14:paraId="1A549172">
            <w:pPr>
              <w:rPr>
                <w:rFonts w:ascii="Times New Roman" w:hAnsi="Times New Roman"/>
                <w:color w:val="auto"/>
                <w:sz w:val="2"/>
                <w:szCs w:val="2"/>
                <w:highlight w:val="none"/>
              </w:rPr>
            </w:pPr>
          </w:p>
        </w:tc>
        <w:tc>
          <w:tcPr>
            <w:tcW w:w="912" w:type="pct"/>
            <w:gridSpan w:val="3"/>
            <w:noWrap w:val="0"/>
            <w:vAlign w:val="top"/>
          </w:tcPr>
          <w:p w14:paraId="196B5420">
            <w:pPr>
              <w:pStyle w:val="20"/>
              <w:spacing w:before="28"/>
              <w:ind w:left="630" w:right="650"/>
              <w:jc w:val="center"/>
              <w:rPr>
                <w:rFonts w:ascii="Times New Roman" w:hAnsi="Times New Roman" w:cs="Times New Roman"/>
                <w:color w:val="auto"/>
                <w:sz w:val="21"/>
                <w:highlight w:val="none"/>
              </w:rPr>
            </w:pPr>
            <w:r>
              <w:rPr>
                <w:rFonts w:ascii="Times New Roman" w:hAnsi="Times New Roman" w:cs="Times New Roman"/>
                <w:color w:val="auto"/>
                <w:sz w:val="21"/>
                <w:highlight w:val="none"/>
              </w:rPr>
              <w:t>技工</w:t>
            </w:r>
          </w:p>
        </w:tc>
        <w:tc>
          <w:tcPr>
            <w:tcW w:w="880" w:type="pct"/>
            <w:gridSpan w:val="3"/>
            <w:noWrap w:val="0"/>
            <w:vAlign w:val="top"/>
          </w:tcPr>
          <w:p w14:paraId="3DCB000A">
            <w:pPr>
              <w:pStyle w:val="20"/>
              <w:rPr>
                <w:rFonts w:ascii="Times New Roman" w:hAnsi="Times New Roman" w:cs="Times New Roman"/>
                <w:color w:val="auto"/>
                <w:sz w:val="20"/>
                <w:highlight w:val="none"/>
              </w:rPr>
            </w:pPr>
          </w:p>
        </w:tc>
      </w:tr>
      <w:tr w14:paraId="2E396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2" w:type="pct"/>
          <w:trHeight w:val="1704" w:hRule="atLeast"/>
        </w:trPr>
        <w:tc>
          <w:tcPr>
            <w:tcW w:w="863" w:type="pct"/>
            <w:noWrap w:val="0"/>
            <w:vAlign w:val="top"/>
          </w:tcPr>
          <w:p w14:paraId="03799DDD">
            <w:pPr>
              <w:pStyle w:val="20"/>
              <w:rPr>
                <w:rFonts w:ascii="Times New Roman" w:hAnsi="Times New Roman" w:cs="Times New Roman"/>
                <w:color w:val="auto"/>
                <w:sz w:val="20"/>
                <w:highlight w:val="none"/>
              </w:rPr>
            </w:pPr>
          </w:p>
          <w:p w14:paraId="5E67438D">
            <w:pPr>
              <w:pStyle w:val="20"/>
              <w:rPr>
                <w:rFonts w:ascii="Times New Roman" w:hAnsi="Times New Roman" w:cs="Times New Roman"/>
                <w:color w:val="auto"/>
                <w:sz w:val="20"/>
                <w:highlight w:val="none"/>
              </w:rPr>
            </w:pPr>
          </w:p>
          <w:p w14:paraId="3A516E93">
            <w:pPr>
              <w:pStyle w:val="20"/>
              <w:spacing w:before="134"/>
              <w:ind w:left="174" w:right="169"/>
              <w:jc w:val="center"/>
              <w:rPr>
                <w:rFonts w:ascii="Times New Roman" w:hAnsi="Times New Roman" w:cs="Times New Roman"/>
                <w:color w:val="auto"/>
                <w:sz w:val="21"/>
                <w:highlight w:val="none"/>
              </w:rPr>
            </w:pPr>
            <w:r>
              <w:rPr>
                <w:rFonts w:ascii="Times New Roman" w:hAnsi="Times New Roman" w:cs="Times New Roman"/>
                <w:color w:val="auto"/>
                <w:sz w:val="21"/>
                <w:highlight w:val="none"/>
              </w:rPr>
              <w:t>经营范围</w:t>
            </w:r>
          </w:p>
        </w:tc>
        <w:tc>
          <w:tcPr>
            <w:tcW w:w="4034" w:type="pct"/>
            <w:gridSpan w:val="12"/>
            <w:noWrap w:val="0"/>
            <w:vAlign w:val="top"/>
          </w:tcPr>
          <w:p w14:paraId="3690F2B1">
            <w:pPr>
              <w:pStyle w:val="20"/>
              <w:rPr>
                <w:rFonts w:ascii="Times New Roman" w:hAnsi="Times New Roman" w:cs="Times New Roman"/>
                <w:color w:val="auto"/>
                <w:sz w:val="20"/>
                <w:highlight w:val="none"/>
              </w:rPr>
            </w:pPr>
          </w:p>
        </w:tc>
      </w:tr>
      <w:tr w14:paraId="6220B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2" w:type="pct"/>
          <w:trHeight w:val="717" w:hRule="atLeast"/>
        </w:trPr>
        <w:tc>
          <w:tcPr>
            <w:tcW w:w="863" w:type="pct"/>
            <w:noWrap w:val="0"/>
            <w:vAlign w:val="top"/>
          </w:tcPr>
          <w:p w14:paraId="72A4B48A">
            <w:pPr>
              <w:pStyle w:val="20"/>
              <w:spacing w:before="154"/>
              <w:ind w:left="177" w:right="169"/>
              <w:jc w:val="center"/>
              <w:rPr>
                <w:rFonts w:ascii="Times New Roman" w:hAnsi="Times New Roman" w:cs="Times New Roman"/>
                <w:color w:val="auto"/>
                <w:sz w:val="21"/>
                <w:highlight w:val="none"/>
              </w:rPr>
            </w:pPr>
            <w:r>
              <w:rPr>
                <w:rFonts w:ascii="Times New Roman" w:hAnsi="Times New Roman" w:cs="Times New Roman"/>
                <w:color w:val="auto"/>
                <w:sz w:val="21"/>
                <w:highlight w:val="none"/>
              </w:rPr>
              <w:t>备注</w:t>
            </w:r>
          </w:p>
        </w:tc>
        <w:tc>
          <w:tcPr>
            <w:tcW w:w="4034" w:type="pct"/>
            <w:gridSpan w:val="12"/>
            <w:noWrap w:val="0"/>
            <w:vAlign w:val="top"/>
          </w:tcPr>
          <w:p w14:paraId="7E84EF9E">
            <w:pPr>
              <w:pStyle w:val="20"/>
              <w:rPr>
                <w:rFonts w:ascii="Times New Roman" w:hAnsi="Times New Roman" w:cs="Times New Roman"/>
                <w:color w:val="auto"/>
                <w:sz w:val="20"/>
                <w:highlight w:val="none"/>
              </w:rPr>
            </w:pPr>
          </w:p>
        </w:tc>
      </w:tr>
    </w:tbl>
    <w:p w14:paraId="7C550084">
      <w:pPr>
        <w:spacing w:line="380" w:lineRule="exact"/>
        <w:rPr>
          <w:rFonts w:ascii="宋体" w:hAnsi="宋体" w:eastAsia="宋体" w:cs="宋体"/>
          <w:b/>
          <w:bCs/>
          <w:color w:val="auto"/>
          <w:sz w:val="21"/>
          <w:szCs w:val="21"/>
          <w:highlight w:val="none"/>
        </w:rPr>
      </w:pPr>
    </w:p>
    <w:p w14:paraId="7F05D6D0">
      <w:pPr>
        <w:spacing w:line="380" w:lineRule="exact"/>
        <w:rPr>
          <w:rFonts w:hint="eastAsia" w:ascii="仿宋" w:hAnsi="仿宋" w:eastAsia="仿宋" w:cs="Arial"/>
          <w:b/>
          <w:bCs/>
          <w:color w:val="auto"/>
          <w:kern w:val="44"/>
          <w:sz w:val="36"/>
          <w:szCs w:val="36"/>
          <w:highlight w:val="none"/>
        </w:rPr>
      </w:pPr>
      <w:r>
        <w:rPr>
          <w:rFonts w:ascii="宋体" w:hAnsi="宋体" w:eastAsia="宋体" w:cs="宋体"/>
          <w:b/>
          <w:bCs/>
          <w:color w:val="auto"/>
          <w:sz w:val="21"/>
          <w:szCs w:val="21"/>
          <w:highlight w:val="none"/>
        </w:rPr>
        <w:t>注：</w:t>
      </w:r>
      <w:r>
        <w:rPr>
          <w:rFonts w:hint="eastAsia" w:ascii="宋体" w:hAnsi="宋体" w:eastAsia="宋体" w:cs="宋体"/>
          <w:b/>
          <w:bCs/>
          <w:color w:val="auto"/>
          <w:sz w:val="21"/>
          <w:szCs w:val="21"/>
          <w:highlight w:val="none"/>
          <w:lang w:val="en-US" w:eastAsia="zh-CN"/>
        </w:rPr>
        <w:t>比选申请</w:t>
      </w:r>
      <w:r>
        <w:rPr>
          <w:rFonts w:ascii="宋体" w:hAnsi="宋体" w:eastAsia="宋体" w:cs="宋体"/>
          <w:b/>
          <w:bCs/>
          <w:color w:val="auto"/>
          <w:sz w:val="21"/>
          <w:szCs w:val="21"/>
          <w:highlight w:val="none"/>
        </w:rPr>
        <w:t>人应根据</w:t>
      </w:r>
      <w:r>
        <w:rPr>
          <w:rFonts w:hint="eastAsia" w:ascii="宋体" w:hAnsi="宋体" w:eastAsia="宋体" w:cs="宋体"/>
          <w:b/>
          <w:bCs/>
          <w:color w:val="auto"/>
          <w:sz w:val="21"/>
          <w:szCs w:val="21"/>
          <w:highlight w:val="none"/>
          <w:lang w:val="en-US" w:eastAsia="zh-CN"/>
        </w:rPr>
        <w:t>比选</w:t>
      </w:r>
      <w:r>
        <w:rPr>
          <w:rFonts w:ascii="宋体" w:hAnsi="宋体" w:eastAsia="宋体" w:cs="宋体"/>
          <w:b/>
          <w:bCs/>
          <w:color w:val="auto"/>
          <w:sz w:val="21"/>
          <w:szCs w:val="21"/>
          <w:highlight w:val="none"/>
        </w:rPr>
        <w:t>人须知要求在本表后附相关证明材料扫描件</w:t>
      </w:r>
      <w:r>
        <w:rPr>
          <w:rFonts w:ascii="宋体" w:hAnsi="宋体" w:eastAsia="宋体" w:cs="宋体"/>
          <w:color w:val="auto"/>
          <w:sz w:val="24"/>
          <w:szCs w:val="24"/>
          <w:highlight w:val="none"/>
        </w:rPr>
        <w:t>。</w:t>
      </w:r>
      <w:r>
        <w:rPr>
          <w:rFonts w:ascii="仿宋" w:hAnsi="仿宋" w:eastAsia="仿宋" w:cs="Arial"/>
          <w:color w:val="auto"/>
          <w:szCs w:val="28"/>
          <w:highlight w:val="none"/>
        </w:rPr>
        <w:br w:type="page"/>
      </w:r>
      <w:bookmarkStart w:id="54" w:name="_Toc319145233"/>
      <w:bookmarkStart w:id="55" w:name="_Toc170621227"/>
      <w:bookmarkStart w:id="56" w:name="_Toc157235925"/>
      <w:bookmarkStart w:id="57" w:name="_Toc170621359"/>
      <w:r>
        <w:rPr>
          <w:rFonts w:hint="eastAsia" w:ascii="仿宋" w:hAnsi="仿宋" w:eastAsia="仿宋" w:cs="Arial"/>
          <w:color w:val="auto"/>
          <w:szCs w:val="28"/>
          <w:highlight w:val="none"/>
          <w:lang w:val="en-US" w:eastAsia="zh-CN"/>
        </w:rPr>
        <w:t xml:space="preserve">               </w:t>
      </w:r>
      <w:r>
        <w:rPr>
          <w:rFonts w:hint="eastAsia" w:ascii="黑体" w:hAnsi="黑体" w:eastAsia="黑体" w:cs="Arial"/>
          <w:color w:val="auto"/>
          <w:kern w:val="44"/>
          <w:sz w:val="36"/>
          <w:szCs w:val="36"/>
          <w:highlight w:val="none"/>
        </w:rPr>
        <w:t>（二）近年财务状况表</w:t>
      </w:r>
    </w:p>
    <w:bookmarkEnd w:id="54"/>
    <w:bookmarkEnd w:id="55"/>
    <w:bookmarkEnd w:id="56"/>
    <w:bookmarkEnd w:id="57"/>
    <w:p w14:paraId="242F5BC0">
      <w:pPr>
        <w:spacing w:line="380" w:lineRule="exact"/>
        <w:rPr>
          <w:rFonts w:hint="eastAsia" w:ascii="宋体" w:hAnsi="宋体" w:eastAsia="宋体" w:cs="宋体"/>
          <w:b/>
          <w:bCs/>
          <w:color w:val="auto"/>
          <w:sz w:val="21"/>
          <w:szCs w:val="21"/>
          <w:highlight w:val="none"/>
          <w:lang w:val="en-US" w:eastAsia="zh-CN"/>
        </w:rPr>
      </w:pPr>
      <w:bookmarkStart w:id="58" w:name="_Toc157235927"/>
      <w:bookmarkStart w:id="59" w:name="_Toc170621229"/>
      <w:bookmarkStart w:id="60" w:name="_Toc319145235"/>
      <w:bookmarkStart w:id="61" w:name="_Toc170621361"/>
    </w:p>
    <w:p w14:paraId="4BC7EF97">
      <w:pPr>
        <w:spacing w:line="380" w:lineRule="exact"/>
        <w:rPr>
          <w:rFonts w:hint="eastAsia" w:ascii="宋体" w:hAnsi="宋体" w:eastAsia="宋体" w:cs="宋体"/>
          <w:b/>
          <w:bCs/>
          <w:color w:val="auto"/>
          <w:sz w:val="21"/>
          <w:szCs w:val="21"/>
          <w:highlight w:val="none"/>
          <w:lang w:val="en-US" w:eastAsia="zh-CN"/>
        </w:rPr>
      </w:pPr>
    </w:p>
    <w:p w14:paraId="406F4081">
      <w:pPr>
        <w:spacing w:line="380" w:lineRule="exact"/>
        <w:rPr>
          <w:rFonts w:hint="eastAsia" w:ascii="宋体" w:hAnsi="宋体" w:eastAsia="宋体" w:cs="宋体"/>
          <w:b/>
          <w:bCs/>
          <w:color w:val="auto"/>
          <w:sz w:val="21"/>
          <w:szCs w:val="21"/>
          <w:highlight w:val="none"/>
          <w:lang w:val="en-US" w:eastAsia="zh-CN"/>
        </w:rPr>
      </w:pPr>
    </w:p>
    <w:p w14:paraId="5BF649F6">
      <w:pPr>
        <w:spacing w:line="380" w:lineRule="exact"/>
        <w:rPr>
          <w:rFonts w:hint="eastAsia" w:ascii="宋体" w:hAnsi="宋体" w:eastAsia="宋体" w:cs="宋体"/>
          <w:b/>
          <w:bCs/>
          <w:color w:val="auto"/>
          <w:sz w:val="21"/>
          <w:szCs w:val="21"/>
          <w:highlight w:val="none"/>
          <w:lang w:val="en-US" w:eastAsia="zh-CN"/>
        </w:rPr>
      </w:pPr>
    </w:p>
    <w:p w14:paraId="64EAD3F0">
      <w:pPr>
        <w:spacing w:line="380" w:lineRule="exac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注：</w:t>
      </w:r>
      <w:r>
        <w:rPr>
          <w:rFonts w:hint="eastAsia" w:ascii="宋体" w:hAnsi="宋体" w:eastAsia="宋体" w:cs="宋体"/>
          <w:b/>
          <w:bCs/>
          <w:color w:val="auto"/>
          <w:sz w:val="21"/>
          <w:szCs w:val="21"/>
          <w:highlight w:val="none"/>
        </w:rPr>
        <w:t>提供近三年财务审计报告</w:t>
      </w:r>
      <w:r>
        <w:rPr>
          <w:rFonts w:hint="eastAsia" w:ascii="宋体" w:hAnsi="宋体" w:eastAsia="宋体" w:cs="宋体"/>
          <w:b/>
          <w:bCs/>
          <w:color w:val="auto"/>
          <w:sz w:val="21"/>
          <w:szCs w:val="21"/>
          <w:highlight w:val="none"/>
          <w:lang w:val="en-US" w:eastAsia="zh-CN"/>
        </w:rPr>
        <w:t>或自行承诺</w:t>
      </w:r>
      <w:r>
        <w:rPr>
          <w:rFonts w:hint="eastAsia" w:ascii="宋体" w:hAnsi="宋体" w:eastAsia="宋体" w:cs="宋体"/>
          <w:b/>
          <w:bCs/>
          <w:color w:val="auto"/>
          <w:sz w:val="21"/>
          <w:szCs w:val="21"/>
          <w:highlight w:val="none"/>
        </w:rPr>
        <w:t>。</w:t>
      </w:r>
    </w:p>
    <w:p w14:paraId="349EB55D">
      <w:pP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br w:type="page"/>
      </w:r>
    </w:p>
    <w:p w14:paraId="2E30C1E9">
      <w:pPr>
        <w:spacing w:line="380" w:lineRule="exact"/>
        <w:ind w:right="-53" w:firstLine="360" w:firstLineChars="100"/>
        <w:jc w:val="center"/>
        <w:rPr>
          <w:rFonts w:hint="eastAsia" w:ascii="黑体" w:hAnsi="黑体" w:eastAsia="黑体" w:cs="Arial"/>
          <w:color w:val="auto"/>
          <w:kern w:val="44"/>
          <w:sz w:val="36"/>
          <w:szCs w:val="36"/>
          <w:highlight w:val="none"/>
        </w:rPr>
      </w:pPr>
    </w:p>
    <w:bookmarkEnd w:id="58"/>
    <w:bookmarkEnd w:id="59"/>
    <w:bookmarkEnd w:id="60"/>
    <w:bookmarkEnd w:id="61"/>
    <w:p w14:paraId="4EEF882D">
      <w:pPr>
        <w:pageBreakBefore w:val="0"/>
        <w:numPr>
          <w:ilvl w:val="0"/>
          <w:numId w:val="3"/>
        </w:numPr>
        <w:spacing w:line="380" w:lineRule="exact"/>
        <w:ind w:left="560" w:right="-51"/>
        <w:jc w:val="center"/>
        <w:rPr>
          <w:rFonts w:hint="eastAsia" w:ascii="黑体" w:hAnsi="黑体" w:eastAsia="黑体" w:cs="Arial"/>
          <w:b/>
          <w:bCs/>
          <w:color w:val="auto"/>
          <w:kern w:val="44"/>
          <w:sz w:val="32"/>
          <w:szCs w:val="32"/>
          <w:highlight w:val="none"/>
          <w:lang w:eastAsia="zh-CN"/>
        </w:rPr>
      </w:pPr>
      <w:r>
        <w:rPr>
          <w:rFonts w:hint="eastAsia" w:ascii="黑体" w:hAnsi="黑体" w:eastAsia="黑体" w:cs="Arial"/>
          <w:b/>
          <w:bCs/>
          <w:color w:val="auto"/>
          <w:kern w:val="44"/>
          <w:sz w:val="32"/>
          <w:szCs w:val="32"/>
          <w:highlight w:val="none"/>
        </w:rPr>
        <w:t>完成类似项目情况表</w:t>
      </w:r>
      <w:r>
        <w:rPr>
          <w:rFonts w:hint="eastAsia" w:ascii="黑体" w:hAnsi="黑体" w:eastAsia="黑体" w:cs="Arial"/>
          <w:b/>
          <w:bCs/>
          <w:color w:val="auto"/>
          <w:kern w:val="44"/>
          <w:sz w:val="32"/>
          <w:szCs w:val="32"/>
          <w:highlight w:val="none"/>
          <w:lang w:eastAsia="zh-CN"/>
        </w:rPr>
        <w:t>（</w:t>
      </w:r>
      <w:r>
        <w:rPr>
          <w:rFonts w:hint="eastAsia" w:ascii="黑体" w:hAnsi="黑体" w:eastAsia="黑体" w:cs="Arial"/>
          <w:b/>
          <w:bCs/>
          <w:color w:val="auto"/>
          <w:kern w:val="44"/>
          <w:sz w:val="32"/>
          <w:szCs w:val="32"/>
          <w:highlight w:val="none"/>
          <w:lang w:val="en-US" w:eastAsia="zh-CN"/>
        </w:rPr>
        <w:t>如有</w:t>
      </w:r>
      <w:r>
        <w:rPr>
          <w:rFonts w:hint="eastAsia" w:ascii="黑体" w:hAnsi="黑体" w:eastAsia="黑体" w:cs="Arial"/>
          <w:b/>
          <w:bCs/>
          <w:color w:val="auto"/>
          <w:kern w:val="44"/>
          <w:sz w:val="32"/>
          <w:szCs w:val="32"/>
          <w:highlight w:val="none"/>
          <w:lang w:eastAsia="zh-CN"/>
        </w:rPr>
        <w:t>）</w:t>
      </w:r>
    </w:p>
    <w:p w14:paraId="3FDC8428">
      <w:pPr>
        <w:pStyle w:val="2"/>
        <w:numPr>
          <w:ilvl w:val="-1"/>
          <w:numId w:val="0"/>
        </w:numPr>
        <w:rPr>
          <w:rFonts w:hint="eastAsia"/>
          <w:color w:val="auto"/>
          <w:highlight w:val="none"/>
          <w:lang w:eastAsia="zh-CN"/>
        </w:rPr>
      </w:pPr>
    </w:p>
    <w:p w14:paraId="0FB05A4A">
      <w:pPr>
        <w:jc w:val="center"/>
        <w:rPr>
          <w:rFonts w:eastAsia="微软雅黑"/>
          <w:color w:val="auto"/>
          <w:spacing w:val="-8"/>
          <w:sz w:val="44"/>
          <w:szCs w:val="44"/>
          <w:highlight w:val="none"/>
        </w:rPr>
      </w:pPr>
      <w:r>
        <w:rPr>
          <w:rFonts w:eastAsia="微软雅黑"/>
          <w:color w:val="auto"/>
          <w:spacing w:val="-8"/>
          <w:sz w:val="44"/>
          <w:szCs w:val="44"/>
          <w:highlight w:val="none"/>
        </w:rPr>
        <w:t>近年完成的类似项目情况表</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4"/>
        <w:gridCol w:w="7039"/>
      </w:tblGrid>
      <w:tr w14:paraId="10681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331" w:type="pct"/>
            <w:noWrap w:val="0"/>
            <w:vAlign w:val="center"/>
          </w:tcPr>
          <w:p w14:paraId="0FEB5E25">
            <w:pPr>
              <w:topLinePunct/>
              <w:spacing w:line="440" w:lineRule="exact"/>
              <w:jc w:val="center"/>
              <w:rPr>
                <w:rFonts w:ascii="Times New Roman" w:hAnsi="Times New Roman"/>
                <w:color w:val="auto"/>
                <w:sz w:val="28"/>
                <w:szCs w:val="28"/>
                <w:highlight w:val="none"/>
              </w:rPr>
            </w:pPr>
            <w:r>
              <w:rPr>
                <w:rFonts w:ascii="Times New Roman" w:hAnsi="Times New Roman"/>
                <w:color w:val="auto"/>
                <w:sz w:val="28"/>
                <w:szCs w:val="28"/>
                <w:highlight w:val="none"/>
              </w:rPr>
              <w:t>序    号</w:t>
            </w:r>
          </w:p>
        </w:tc>
        <w:tc>
          <w:tcPr>
            <w:tcW w:w="3668" w:type="pct"/>
            <w:noWrap w:val="0"/>
            <w:vAlign w:val="top"/>
          </w:tcPr>
          <w:p w14:paraId="4D493F5A">
            <w:pPr>
              <w:topLinePunct/>
              <w:spacing w:line="440" w:lineRule="exact"/>
              <w:rPr>
                <w:rFonts w:ascii="Times New Roman" w:hAnsi="Times New Roman"/>
                <w:color w:val="auto"/>
                <w:sz w:val="28"/>
                <w:szCs w:val="28"/>
                <w:highlight w:val="none"/>
              </w:rPr>
            </w:pPr>
          </w:p>
        </w:tc>
      </w:tr>
      <w:tr w14:paraId="0D00D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331" w:type="pct"/>
            <w:noWrap w:val="0"/>
            <w:vAlign w:val="center"/>
          </w:tcPr>
          <w:p w14:paraId="534A2010">
            <w:pPr>
              <w:topLinePunct/>
              <w:spacing w:line="440" w:lineRule="exact"/>
              <w:jc w:val="center"/>
              <w:rPr>
                <w:rFonts w:ascii="Times New Roman" w:hAnsi="Times New Roman"/>
                <w:color w:val="auto"/>
                <w:sz w:val="28"/>
                <w:szCs w:val="28"/>
                <w:highlight w:val="none"/>
              </w:rPr>
            </w:pPr>
            <w:r>
              <w:rPr>
                <w:rFonts w:ascii="Times New Roman" w:hAnsi="Times New Roman"/>
                <w:color w:val="auto"/>
                <w:sz w:val="28"/>
                <w:szCs w:val="28"/>
                <w:highlight w:val="none"/>
              </w:rPr>
              <w:t>项目名称</w:t>
            </w:r>
          </w:p>
        </w:tc>
        <w:tc>
          <w:tcPr>
            <w:tcW w:w="3668" w:type="pct"/>
            <w:noWrap w:val="0"/>
            <w:vAlign w:val="top"/>
          </w:tcPr>
          <w:p w14:paraId="52899B2E">
            <w:pPr>
              <w:topLinePunct/>
              <w:spacing w:line="440" w:lineRule="exact"/>
              <w:rPr>
                <w:rFonts w:ascii="Times New Roman" w:hAnsi="Times New Roman"/>
                <w:color w:val="auto"/>
                <w:sz w:val="28"/>
                <w:szCs w:val="28"/>
                <w:highlight w:val="none"/>
              </w:rPr>
            </w:pPr>
          </w:p>
        </w:tc>
      </w:tr>
      <w:tr w14:paraId="2E930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331" w:type="pct"/>
            <w:noWrap w:val="0"/>
            <w:vAlign w:val="center"/>
          </w:tcPr>
          <w:p w14:paraId="3096F101">
            <w:pPr>
              <w:topLinePunct/>
              <w:spacing w:line="440" w:lineRule="exact"/>
              <w:jc w:val="center"/>
              <w:rPr>
                <w:rFonts w:ascii="Times New Roman" w:hAnsi="Times New Roman"/>
                <w:color w:val="auto"/>
                <w:sz w:val="28"/>
                <w:szCs w:val="28"/>
                <w:highlight w:val="none"/>
              </w:rPr>
            </w:pPr>
            <w:r>
              <w:rPr>
                <w:rFonts w:ascii="Times New Roman" w:hAnsi="Times New Roman"/>
                <w:color w:val="auto"/>
                <w:sz w:val="28"/>
                <w:szCs w:val="28"/>
                <w:highlight w:val="none"/>
              </w:rPr>
              <w:t>项目所在地</w:t>
            </w:r>
          </w:p>
        </w:tc>
        <w:tc>
          <w:tcPr>
            <w:tcW w:w="3668" w:type="pct"/>
            <w:noWrap w:val="0"/>
            <w:vAlign w:val="top"/>
          </w:tcPr>
          <w:p w14:paraId="2FCCBC5F">
            <w:pPr>
              <w:topLinePunct/>
              <w:spacing w:line="440" w:lineRule="exact"/>
              <w:rPr>
                <w:rFonts w:ascii="Times New Roman" w:hAnsi="Times New Roman"/>
                <w:color w:val="auto"/>
                <w:sz w:val="28"/>
                <w:szCs w:val="28"/>
                <w:highlight w:val="none"/>
              </w:rPr>
            </w:pPr>
          </w:p>
        </w:tc>
      </w:tr>
      <w:tr w14:paraId="2446B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331" w:type="pct"/>
            <w:noWrap w:val="0"/>
            <w:vAlign w:val="center"/>
          </w:tcPr>
          <w:p w14:paraId="5E98CE14">
            <w:pPr>
              <w:topLinePunct/>
              <w:spacing w:line="440" w:lineRule="exact"/>
              <w:jc w:val="center"/>
              <w:rPr>
                <w:rFonts w:ascii="Times New Roman" w:hAnsi="Times New Roman"/>
                <w:color w:val="auto"/>
                <w:sz w:val="28"/>
                <w:szCs w:val="28"/>
                <w:highlight w:val="none"/>
              </w:rPr>
            </w:pPr>
            <w:r>
              <w:rPr>
                <w:rFonts w:ascii="Times New Roman" w:hAnsi="Times New Roman"/>
                <w:color w:val="auto"/>
                <w:sz w:val="28"/>
                <w:szCs w:val="28"/>
                <w:highlight w:val="none"/>
              </w:rPr>
              <w:t>项目业主名称</w:t>
            </w:r>
          </w:p>
        </w:tc>
        <w:tc>
          <w:tcPr>
            <w:tcW w:w="3668" w:type="pct"/>
            <w:noWrap w:val="0"/>
            <w:vAlign w:val="top"/>
          </w:tcPr>
          <w:p w14:paraId="462A642D">
            <w:pPr>
              <w:topLinePunct/>
              <w:spacing w:line="440" w:lineRule="exact"/>
              <w:rPr>
                <w:rFonts w:ascii="Times New Roman" w:hAnsi="Times New Roman"/>
                <w:color w:val="auto"/>
                <w:sz w:val="28"/>
                <w:szCs w:val="28"/>
                <w:highlight w:val="none"/>
              </w:rPr>
            </w:pPr>
          </w:p>
        </w:tc>
      </w:tr>
      <w:tr w14:paraId="536AD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331" w:type="pct"/>
            <w:noWrap w:val="0"/>
            <w:vAlign w:val="center"/>
          </w:tcPr>
          <w:p w14:paraId="0D1C9D5B">
            <w:pPr>
              <w:topLinePunct/>
              <w:spacing w:line="440" w:lineRule="exact"/>
              <w:jc w:val="center"/>
              <w:rPr>
                <w:rFonts w:ascii="Times New Roman" w:hAnsi="Times New Roman"/>
                <w:color w:val="auto"/>
                <w:sz w:val="28"/>
                <w:szCs w:val="28"/>
                <w:highlight w:val="none"/>
              </w:rPr>
            </w:pPr>
            <w:r>
              <w:rPr>
                <w:rFonts w:ascii="Times New Roman" w:hAnsi="Times New Roman"/>
                <w:color w:val="auto"/>
                <w:sz w:val="28"/>
                <w:szCs w:val="28"/>
                <w:highlight w:val="none"/>
              </w:rPr>
              <w:t>项目业主地址</w:t>
            </w:r>
          </w:p>
        </w:tc>
        <w:tc>
          <w:tcPr>
            <w:tcW w:w="3668" w:type="pct"/>
            <w:noWrap w:val="0"/>
            <w:vAlign w:val="top"/>
          </w:tcPr>
          <w:p w14:paraId="6565C0C8">
            <w:pPr>
              <w:topLinePunct/>
              <w:spacing w:line="440" w:lineRule="exact"/>
              <w:rPr>
                <w:rFonts w:ascii="Times New Roman" w:hAnsi="Times New Roman"/>
                <w:color w:val="auto"/>
                <w:sz w:val="28"/>
                <w:szCs w:val="28"/>
                <w:highlight w:val="none"/>
              </w:rPr>
            </w:pPr>
          </w:p>
        </w:tc>
      </w:tr>
      <w:tr w14:paraId="71185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331" w:type="pct"/>
            <w:noWrap w:val="0"/>
            <w:vAlign w:val="center"/>
          </w:tcPr>
          <w:p w14:paraId="58E97A35">
            <w:pPr>
              <w:topLinePunct/>
              <w:spacing w:line="440" w:lineRule="exact"/>
              <w:jc w:val="center"/>
              <w:rPr>
                <w:rFonts w:ascii="Times New Roman" w:hAnsi="Times New Roman"/>
                <w:color w:val="auto"/>
                <w:sz w:val="28"/>
                <w:szCs w:val="28"/>
                <w:highlight w:val="none"/>
              </w:rPr>
            </w:pPr>
            <w:r>
              <w:rPr>
                <w:rFonts w:hint="eastAsia" w:ascii="Times New Roman" w:hAnsi="Times New Roman"/>
                <w:color w:val="auto"/>
                <w:sz w:val="28"/>
                <w:szCs w:val="28"/>
                <w:highlight w:val="none"/>
              </w:rPr>
              <w:t>合同金额</w:t>
            </w:r>
          </w:p>
        </w:tc>
        <w:tc>
          <w:tcPr>
            <w:tcW w:w="3668" w:type="pct"/>
            <w:noWrap w:val="0"/>
            <w:vAlign w:val="top"/>
          </w:tcPr>
          <w:p w14:paraId="48DBE335">
            <w:pPr>
              <w:topLinePunct/>
              <w:spacing w:line="440" w:lineRule="exact"/>
              <w:rPr>
                <w:rFonts w:ascii="Times New Roman" w:hAnsi="Times New Roman"/>
                <w:color w:val="auto"/>
                <w:sz w:val="28"/>
                <w:szCs w:val="28"/>
                <w:highlight w:val="none"/>
              </w:rPr>
            </w:pPr>
          </w:p>
        </w:tc>
      </w:tr>
      <w:tr w14:paraId="2C90C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331" w:type="pct"/>
            <w:noWrap w:val="0"/>
            <w:vAlign w:val="center"/>
          </w:tcPr>
          <w:p w14:paraId="4475674A">
            <w:pPr>
              <w:topLinePunct/>
              <w:spacing w:line="440" w:lineRule="exact"/>
              <w:jc w:val="center"/>
              <w:rPr>
                <w:rFonts w:ascii="Times New Roman" w:hAnsi="Times New Roman"/>
                <w:color w:val="auto"/>
                <w:sz w:val="28"/>
                <w:szCs w:val="28"/>
                <w:highlight w:val="none"/>
              </w:rPr>
            </w:pPr>
            <w:r>
              <w:rPr>
                <w:rFonts w:ascii="Times New Roman" w:hAnsi="Times New Roman"/>
                <w:color w:val="auto"/>
                <w:sz w:val="28"/>
                <w:szCs w:val="28"/>
                <w:highlight w:val="none"/>
              </w:rPr>
              <w:t>备注</w:t>
            </w:r>
          </w:p>
        </w:tc>
        <w:tc>
          <w:tcPr>
            <w:tcW w:w="3668" w:type="pct"/>
            <w:noWrap w:val="0"/>
            <w:vAlign w:val="top"/>
          </w:tcPr>
          <w:p w14:paraId="25C18785">
            <w:pPr>
              <w:topLinePunct/>
              <w:spacing w:line="440" w:lineRule="exact"/>
              <w:rPr>
                <w:rFonts w:ascii="Times New Roman" w:hAnsi="Times New Roman"/>
                <w:color w:val="auto"/>
                <w:sz w:val="28"/>
                <w:szCs w:val="28"/>
                <w:highlight w:val="none"/>
              </w:rPr>
            </w:pPr>
          </w:p>
        </w:tc>
      </w:tr>
    </w:tbl>
    <w:p w14:paraId="78E0A227">
      <w:pPr>
        <w:ind w:firstLine="480" w:firstLineChars="200"/>
        <w:rPr>
          <w:color w:val="auto"/>
          <w:sz w:val="24"/>
          <w:highlight w:val="none"/>
        </w:rPr>
      </w:pPr>
    </w:p>
    <w:p w14:paraId="6E93F0D4">
      <w:pPr>
        <w:ind w:firstLine="480" w:firstLineChars="200"/>
        <w:rPr>
          <w:color w:val="auto"/>
          <w:sz w:val="24"/>
          <w:highlight w:val="none"/>
        </w:rPr>
      </w:pPr>
      <w:r>
        <w:rPr>
          <w:color w:val="auto"/>
          <w:sz w:val="24"/>
          <w:highlight w:val="none"/>
        </w:rPr>
        <w:t>注：1.每张表格只填写一个项目，并标明序号；</w:t>
      </w:r>
    </w:p>
    <w:p w14:paraId="1A6B9A7C">
      <w:pPr>
        <w:ind w:firstLine="480" w:firstLineChars="200"/>
        <w:rPr>
          <w:rFonts w:hint="eastAsia"/>
          <w:color w:val="auto"/>
          <w:kern w:val="0"/>
          <w:sz w:val="24"/>
          <w:highlight w:val="none"/>
        </w:rPr>
      </w:pPr>
      <w:r>
        <w:rPr>
          <w:color w:val="auto"/>
          <w:sz w:val="24"/>
          <w:highlight w:val="none"/>
        </w:rPr>
        <w:t xml:space="preserve">    2.</w:t>
      </w:r>
      <w:r>
        <w:rPr>
          <w:rFonts w:hint="eastAsia"/>
          <w:color w:val="auto"/>
          <w:kern w:val="0"/>
          <w:sz w:val="24"/>
          <w:highlight w:val="none"/>
          <w:lang w:val="en-US" w:eastAsia="zh-CN"/>
        </w:rPr>
        <w:t>表后</w:t>
      </w:r>
      <w:r>
        <w:rPr>
          <w:color w:val="auto"/>
          <w:kern w:val="0"/>
          <w:sz w:val="24"/>
          <w:highlight w:val="none"/>
        </w:rPr>
        <w:t>附合同协议书</w:t>
      </w:r>
      <w:r>
        <w:rPr>
          <w:rFonts w:hint="eastAsia"/>
          <w:color w:val="auto"/>
          <w:kern w:val="0"/>
          <w:sz w:val="24"/>
          <w:highlight w:val="none"/>
          <w:lang w:val="en-US" w:eastAsia="zh-CN"/>
        </w:rPr>
        <w:t>扫描件或相关证明材料</w:t>
      </w:r>
      <w:r>
        <w:rPr>
          <w:rFonts w:hint="eastAsia"/>
          <w:color w:val="auto"/>
          <w:kern w:val="0"/>
          <w:sz w:val="24"/>
          <w:highlight w:val="none"/>
        </w:rPr>
        <w:t>；</w:t>
      </w:r>
    </w:p>
    <w:p w14:paraId="214CD655">
      <w:pPr>
        <w:pStyle w:val="2"/>
        <w:numPr>
          <w:ilvl w:val="-1"/>
          <w:numId w:val="0"/>
        </w:numPr>
        <w:rPr>
          <w:rFonts w:hint="eastAsia"/>
          <w:color w:val="auto"/>
          <w:highlight w:val="none"/>
          <w:lang w:eastAsia="zh-CN"/>
        </w:rPr>
      </w:pPr>
    </w:p>
    <w:p w14:paraId="3A7D4621">
      <w:pPr>
        <w:pageBreakBefore/>
        <w:spacing w:line="380" w:lineRule="exact"/>
        <w:ind w:right="-51"/>
        <w:jc w:val="center"/>
        <w:rPr>
          <w:rFonts w:hint="eastAsia" w:ascii="黑体" w:hAnsi="黑体" w:eastAsia="黑体" w:cs="Arial"/>
          <w:b/>
          <w:bCs/>
          <w:color w:val="auto"/>
          <w:kern w:val="44"/>
          <w:sz w:val="32"/>
          <w:szCs w:val="32"/>
          <w:highlight w:val="none"/>
        </w:rPr>
      </w:pPr>
      <w:bookmarkStart w:id="62" w:name="_Toc319145236"/>
      <w:bookmarkStart w:id="63" w:name="_Toc170621362"/>
      <w:bookmarkStart w:id="64" w:name="_Toc170621230"/>
      <w:bookmarkStart w:id="65" w:name="_Toc157235928"/>
      <w:r>
        <w:rPr>
          <w:rFonts w:hint="eastAsia" w:ascii="黑体" w:hAnsi="黑体" w:eastAsia="黑体" w:cs="Arial"/>
          <w:b/>
          <w:bCs/>
          <w:color w:val="auto"/>
          <w:kern w:val="44"/>
          <w:sz w:val="32"/>
          <w:szCs w:val="32"/>
          <w:highlight w:val="none"/>
        </w:rPr>
        <w:t>（</w:t>
      </w:r>
      <w:r>
        <w:rPr>
          <w:rFonts w:hint="eastAsia" w:ascii="黑体" w:hAnsi="黑体" w:eastAsia="黑体" w:cs="Arial"/>
          <w:b/>
          <w:bCs/>
          <w:color w:val="auto"/>
          <w:kern w:val="44"/>
          <w:sz w:val="32"/>
          <w:szCs w:val="32"/>
          <w:highlight w:val="none"/>
          <w:lang w:val="en-US" w:eastAsia="zh-CN"/>
        </w:rPr>
        <w:t>六</w:t>
      </w:r>
      <w:r>
        <w:rPr>
          <w:rFonts w:hint="eastAsia" w:ascii="黑体" w:hAnsi="黑体" w:eastAsia="黑体" w:cs="Arial"/>
          <w:b/>
          <w:bCs/>
          <w:color w:val="auto"/>
          <w:kern w:val="44"/>
          <w:sz w:val="32"/>
          <w:szCs w:val="32"/>
          <w:highlight w:val="none"/>
        </w:rPr>
        <w:t>）</w:t>
      </w:r>
      <w:r>
        <w:rPr>
          <w:rFonts w:hint="eastAsia" w:ascii="黑体" w:hAnsi="黑体" w:eastAsia="黑体" w:cs="Arial"/>
          <w:b/>
          <w:bCs/>
          <w:color w:val="auto"/>
          <w:kern w:val="44"/>
          <w:sz w:val="32"/>
          <w:szCs w:val="32"/>
          <w:highlight w:val="none"/>
          <w:lang w:val="en-US" w:eastAsia="zh-CN"/>
        </w:rPr>
        <w:t>比选申请</w:t>
      </w:r>
      <w:r>
        <w:rPr>
          <w:rFonts w:hint="eastAsia" w:ascii="黑体" w:hAnsi="黑体" w:eastAsia="黑体" w:cs="Arial"/>
          <w:b/>
          <w:bCs/>
          <w:color w:val="auto"/>
          <w:kern w:val="44"/>
          <w:sz w:val="32"/>
          <w:szCs w:val="32"/>
          <w:highlight w:val="none"/>
        </w:rPr>
        <w:t>人的信誉情况表</w:t>
      </w:r>
    </w:p>
    <w:p w14:paraId="22B2DE37">
      <w:pPr>
        <w:spacing w:line="397" w:lineRule="exact"/>
        <w:rPr>
          <w:color w:val="auto"/>
          <w:sz w:val="20"/>
          <w:szCs w:val="20"/>
          <w:highlight w:val="none"/>
        </w:rPr>
      </w:pPr>
    </w:p>
    <w:p w14:paraId="6ABBEB17">
      <w:pPr>
        <w:spacing w:line="127" w:lineRule="exact"/>
        <w:rPr>
          <w:color w:val="auto"/>
          <w:sz w:val="20"/>
          <w:szCs w:val="20"/>
          <w:highlight w:val="none"/>
        </w:rPr>
      </w:pPr>
    </w:p>
    <w:p w14:paraId="34718889">
      <w:pPr>
        <w:pStyle w:val="2"/>
        <w:rPr>
          <w:rFonts w:hint="eastAsia" w:eastAsia="宋体"/>
          <w:color w:val="auto"/>
          <w:sz w:val="20"/>
          <w:szCs w:val="20"/>
          <w:highlight w:val="none"/>
          <w:lang w:eastAsia="zh-CN"/>
        </w:rPr>
      </w:pPr>
      <w:r>
        <w:rPr>
          <w:rFonts w:hint="eastAsia" w:eastAsia="宋体"/>
          <w:color w:val="auto"/>
          <w:sz w:val="20"/>
          <w:szCs w:val="20"/>
          <w:highlight w:val="none"/>
          <w:lang w:eastAsia="zh-CN"/>
        </w:rPr>
        <w:t>提供相关网页截图证明</w:t>
      </w:r>
    </w:p>
    <w:p w14:paraId="4366A370">
      <w:pPr>
        <w:pStyle w:val="3"/>
        <w:rPr>
          <w:color w:val="auto"/>
          <w:sz w:val="20"/>
          <w:szCs w:val="20"/>
          <w:highlight w:val="none"/>
        </w:rPr>
      </w:pPr>
    </w:p>
    <w:p w14:paraId="2CF4EF06">
      <w:pPr>
        <w:rPr>
          <w:color w:val="auto"/>
          <w:highlight w:val="none"/>
        </w:rPr>
      </w:pPr>
    </w:p>
    <w:p w14:paraId="58999333">
      <w:pPr>
        <w:spacing w:line="396" w:lineRule="exact"/>
        <w:rPr>
          <w:color w:val="auto"/>
          <w:sz w:val="21"/>
          <w:szCs w:val="21"/>
          <w:highlight w:val="none"/>
        </w:rPr>
      </w:pPr>
      <w:r>
        <w:rPr>
          <w:rFonts w:hint="eastAsia" w:cs="宋体"/>
          <w:color w:val="auto"/>
          <w:sz w:val="21"/>
          <w:szCs w:val="21"/>
          <w:highlight w:val="none"/>
        </w:rPr>
        <w:t>注：</w:t>
      </w:r>
      <w:r>
        <w:rPr>
          <w:rFonts w:eastAsia="Times New Roman"/>
          <w:color w:val="auto"/>
          <w:sz w:val="21"/>
          <w:szCs w:val="21"/>
          <w:highlight w:val="none"/>
        </w:rPr>
        <w:t>1.</w:t>
      </w:r>
      <w:r>
        <w:rPr>
          <w:rFonts w:hint="eastAsia" w:eastAsia="宋体"/>
          <w:color w:val="auto"/>
          <w:sz w:val="21"/>
          <w:szCs w:val="21"/>
          <w:highlight w:val="none"/>
          <w:lang w:val="en-US" w:eastAsia="zh-CN"/>
        </w:rPr>
        <w:t>比选</w:t>
      </w:r>
      <w:r>
        <w:rPr>
          <w:rFonts w:hint="eastAsia" w:ascii="宋体" w:eastAsia="宋体"/>
          <w:color w:val="auto"/>
          <w:sz w:val="21"/>
          <w:szCs w:val="21"/>
          <w:highlight w:val="none"/>
          <w:lang w:val="en-US" w:eastAsia="zh-CN"/>
        </w:rPr>
        <w:t>申请</w:t>
      </w:r>
      <w:r>
        <w:rPr>
          <w:rFonts w:hint="eastAsia" w:cs="宋体"/>
          <w:color w:val="auto"/>
          <w:sz w:val="21"/>
          <w:szCs w:val="21"/>
          <w:highlight w:val="none"/>
        </w:rPr>
        <w:t>人应按照</w:t>
      </w:r>
      <w:r>
        <w:rPr>
          <w:rFonts w:hint="eastAsia" w:cs="宋体"/>
          <w:color w:val="auto"/>
          <w:sz w:val="21"/>
          <w:szCs w:val="21"/>
          <w:highlight w:val="none"/>
          <w:lang w:val="en-US" w:eastAsia="zh-CN"/>
        </w:rPr>
        <w:t>比选</w:t>
      </w:r>
      <w:r>
        <w:rPr>
          <w:rFonts w:hint="eastAsia" w:cs="宋体"/>
          <w:color w:val="auto"/>
          <w:sz w:val="21"/>
          <w:szCs w:val="21"/>
          <w:highlight w:val="none"/>
        </w:rPr>
        <w:t>文件</w:t>
      </w:r>
      <w:r>
        <w:rPr>
          <w:rFonts w:hint="eastAsia"/>
          <w:color w:val="auto"/>
          <w:sz w:val="21"/>
          <w:szCs w:val="21"/>
          <w:highlight w:val="none"/>
        </w:rPr>
        <w:t>的</w:t>
      </w:r>
      <w:r>
        <w:rPr>
          <w:rFonts w:hint="eastAsia" w:cs="宋体"/>
          <w:color w:val="auto"/>
          <w:sz w:val="21"/>
          <w:szCs w:val="21"/>
          <w:highlight w:val="none"/>
        </w:rPr>
        <w:t>规定，逐条说明其信誉情况。</w:t>
      </w:r>
    </w:p>
    <w:p w14:paraId="27E90021">
      <w:pPr>
        <w:spacing w:line="396" w:lineRule="exact"/>
        <w:ind w:firstLine="420" w:firstLineChars="200"/>
        <w:rPr>
          <w:rFonts w:hint="eastAsia" w:cs="宋体"/>
          <w:color w:val="auto"/>
          <w:sz w:val="21"/>
          <w:szCs w:val="21"/>
          <w:highlight w:val="none"/>
        </w:rPr>
      </w:pPr>
      <w:r>
        <w:rPr>
          <w:rFonts w:hint="eastAsia" w:cs="宋体"/>
          <w:color w:val="auto"/>
          <w:sz w:val="21"/>
          <w:szCs w:val="21"/>
          <w:highlight w:val="none"/>
        </w:rPr>
        <w:t>2.“</w:t>
      </w:r>
      <w:r>
        <w:rPr>
          <w:rFonts w:hint="eastAsia" w:cs="宋体"/>
          <w:color w:val="auto"/>
          <w:sz w:val="21"/>
          <w:szCs w:val="21"/>
          <w:highlight w:val="none"/>
          <w:lang w:val="en-US" w:eastAsia="zh-CN"/>
        </w:rPr>
        <w:t>比选申请</w:t>
      </w:r>
      <w:r>
        <w:rPr>
          <w:rFonts w:hint="eastAsia" w:cs="宋体"/>
          <w:color w:val="auto"/>
          <w:sz w:val="21"/>
          <w:szCs w:val="21"/>
          <w:highlight w:val="none"/>
        </w:rPr>
        <w:t>人的信誉情况表”应附</w:t>
      </w:r>
      <w:r>
        <w:rPr>
          <w:rFonts w:hint="eastAsia" w:cs="宋体"/>
          <w:color w:val="auto"/>
          <w:sz w:val="21"/>
          <w:szCs w:val="21"/>
          <w:highlight w:val="none"/>
          <w:lang w:val="en-US" w:eastAsia="zh-CN"/>
        </w:rPr>
        <w:t>比选申请</w:t>
      </w:r>
      <w:r>
        <w:rPr>
          <w:rFonts w:hint="eastAsia" w:cs="宋体"/>
          <w:color w:val="auto"/>
          <w:sz w:val="21"/>
          <w:szCs w:val="21"/>
          <w:highlight w:val="none"/>
        </w:rPr>
        <w:t>人在国家企业信用信息公示系统中未被列入严重违法失信企业名单、在“信用中国”网站中未被列入失信被执行人名单的网页截图复印件。</w:t>
      </w:r>
    </w:p>
    <w:p w14:paraId="47ADDA5F">
      <w:pPr>
        <w:spacing w:line="145" w:lineRule="exact"/>
        <w:rPr>
          <w:color w:val="auto"/>
          <w:sz w:val="20"/>
          <w:szCs w:val="20"/>
          <w:highlight w:val="none"/>
        </w:rPr>
      </w:pPr>
    </w:p>
    <w:p w14:paraId="1484991E">
      <w:pPr>
        <w:pStyle w:val="5"/>
        <w:spacing w:before="156" w:beforeLines="50" w:after="156" w:afterLines="50" w:line="480" w:lineRule="auto"/>
        <w:ind w:firstLine="723" w:firstLineChars="200"/>
        <w:jc w:val="center"/>
        <w:rPr>
          <w:rFonts w:hint="eastAsia" w:ascii="黑体" w:hAnsi="黑体" w:eastAsia="黑体" w:cs="Arial"/>
          <w:color w:val="auto"/>
          <w:kern w:val="44"/>
          <w:sz w:val="36"/>
          <w:szCs w:val="36"/>
          <w:highlight w:val="none"/>
        </w:rPr>
      </w:pPr>
    </w:p>
    <w:p w14:paraId="1F4E56A5">
      <w:pPr>
        <w:pStyle w:val="5"/>
        <w:spacing w:before="156" w:beforeLines="50" w:after="156" w:afterLines="50" w:line="480" w:lineRule="auto"/>
        <w:ind w:firstLine="723" w:firstLineChars="200"/>
        <w:jc w:val="center"/>
        <w:rPr>
          <w:rFonts w:hint="default" w:ascii="黑体" w:hAnsi="黑体" w:eastAsia="黑体" w:cs="Arial"/>
          <w:color w:val="auto"/>
          <w:kern w:val="44"/>
          <w:sz w:val="36"/>
          <w:szCs w:val="36"/>
          <w:highlight w:val="none"/>
          <w:lang w:val="en-US" w:eastAsia="zh-CN"/>
        </w:rPr>
      </w:pPr>
      <w:r>
        <w:rPr>
          <w:rFonts w:hint="eastAsia" w:ascii="黑体" w:hAnsi="黑体" w:eastAsia="黑体" w:cs="Arial"/>
          <w:color w:val="auto"/>
          <w:kern w:val="44"/>
          <w:sz w:val="36"/>
          <w:szCs w:val="36"/>
          <w:highlight w:val="none"/>
        </w:rPr>
        <w:t>六</w:t>
      </w:r>
      <w:r>
        <w:rPr>
          <w:rFonts w:ascii="黑体" w:hAnsi="黑体" w:eastAsia="黑体" w:cs="Arial"/>
          <w:color w:val="auto"/>
          <w:kern w:val="44"/>
          <w:sz w:val="36"/>
          <w:szCs w:val="36"/>
          <w:highlight w:val="none"/>
        </w:rPr>
        <w:t>、</w:t>
      </w:r>
      <w:bookmarkEnd w:id="62"/>
      <w:bookmarkEnd w:id="63"/>
      <w:bookmarkEnd w:id="64"/>
      <w:bookmarkEnd w:id="65"/>
      <w:r>
        <w:rPr>
          <w:rFonts w:hint="eastAsia" w:ascii="黑体" w:hAnsi="黑体" w:eastAsia="黑体" w:cs="Arial"/>
          <w:color w:val="auto"/>
          <w:kern w:val="44"/>
          <w:sz w:val="36"/>
          <w:szCs w:val="36"/>
          <w:highlight w:val="none"/>
          <w:lang w:val="en-US" w:eastAsia="zh-CN"/>
        </w:rPr>
        <w:t>实施方案</w:t>
      </w:r>
    </w:p>
    <w:p w14:paraId="4B13DEC3">
      <w:pPr>
        <w:spacing w:before="0" w:after="0" w:line="480" w:lineRule="auto"/>
        <w:ind w:left="538" w:leftChars="192"/>
        <w:jc w:val="center"/>
        <w:outlineLvl w:val="9"/>
        <w:rPr>
          <w:rFonts w:ascii="仿宋" w:hAnsi="仿宋" w:eastAsia="仿宋" w:cs="Arial"/>
          <w:color w:val="auto"/>
          <w:sz w:val="36"/>
          <w:highlight w:val="none"/>
        </w:rPr>
      </w:pPr>
    </w:p>
    <w:p w14:paraId="69EA5777">
      <w:pPr>
        <w:spacing w:before="0" w:after="0" w:line="480" w:lineRule="auto"/>
        <w:ind w:left="538" w:leftChars="192"/>
        <w:jc w:val="center"/>
        <w:outlineLvl w:val="9"/>
        <w:rPr>
          <w:rFonts w:ascii="仿宋" w:hAnsi="仿宋" w:eastAsia="仿宋" w:cs="Arial"/>
          <w:color w:val="auto"/>
          <w:sz w:val="36"/>
          <w:highlight w:val="none"/>
        </w:rPr>
      </w:pPr>
    </w:p>
    <w:p w14:paraId="517724E8">
      <w:pPr>
        <w:spacing w:before="0" w:after="0" w:line="480" w:lineRule="auto"/>
        <w:ind w:left="538" w:leftChars="192"/>
        <w:jc w:val="center"/>
        <w:outlineLvl w:val="9"/>
        <w:rPr>
          <w:rFonts w:ascii="仿宋" w:hAnsi="仿宋" w:eastAsia="仿宋" w:cs="Arial"/>
          <w:color w:val="auto"/>
          <w:sz w:val="36"/>
          <w:highlight w:val="none"/>
        </w:rPr>
      </w:pPr>
    </w:p>
    <w:p w14:paraId="02A70B10">
      <w:pPr>
        <w:spacing w:before="0" w:after="0" w:line="480" w:lineRule="auto"/>
        <w:ind w:left="538" w:leftChars="192"/>
        <w:jc w:val="center"/>
        <w:outlineLvl w:val="9"/>
        <w:rPr>
          <w:rFonts w:ascii="仿宋" w:hAnsi="仿宋" w:eastAsia="仿宋" w:cs="Arial"/>
          <w:color w:val="auto"/>
          <w:sz w:val="36"/>
          <w:highlight w:val="none"/>
        </w:rPr>
      </w:pPr>
    </w:p>
    <w:p w14:paraId="11901C60">
      <w:pPr>
        <w:spacing w:before="0" w:after="0" w:line="480" w:lineRule="auto"/>
        <w:ind w:left="538" w:leftChars="192"/>
        <w:jc w:val="center"/>
        <w:outlineLvl w:val="9"/>
        <w:rPr>
          <w:rFonts w:ascii="仿宋" w:hAnsi="仿宋" w:eastAsia="仿宋" w:cs="Arial"/>
          <w:color w:val="auto"/>
          <w:sz w:val="36"/>
          <w:highlight w:val="none"/>
        </w:rPr>
      </w:pPr>
    </w:p>
    <w:p w14:paraId="1C021DCE">
      <w:pPr>
        <w:spacing w:before="0" w:after="0" w:line="480" w:lineRule="auto"/>
        <w:ind w:left="538" w:leftChars="192"/>
        <w:jc w:val="center"/>
        <w:outlineLvl w:val="9"/>
        <w:rPr>
          <w:rFonts w:ascii="仿宋" w:hAnsi="仿宋" w:eastAsia="仿宋" w:cs="Arial"/>
          <w:color w:val="auto"/>
          <w:sz w:val="36"/>
          <w:highlight w:val="none"/>
        </w:rPr>
      </w:pPr>
    </w:p>
    <w:p w14:paraId="47E98C83">
      <w:pPr>
        <w:spacing w:before="0" w:after="0" w:line="480" w:lineRule="auto"/>
        <w:ind w:left="538" w:leftChars="192"/>
        <w:jc w:val="center"/>
        <w:outlineLvl w:val="9"/>
        <w:rPr>
          <w:rFonts w:ascii="仿宋" w:hAnsi="仿宋" w:eastAsia="仿宋" w:cs="Arial"/>
          <w:color w:val="auto"/>
          <w:sz w:val="36"/>
          <w:highlight w:val="none"/>
        </w:rPr>
      </w:pPr>
    </w:p>
    <w:p w14:paraId="5465D905">
      <w:pPr>
        <w:spacing w:before="0" w:after="0" w:line="480" w:lineRule="auto"/>
        <w:ind w:left="538" w:leftChars="192"/>
        <w:jc w:val="center"/>
        <w:outlineLvl w:val="9"/>
        <w:rPr>
          <w:rFonts w:ascii="仿宋" w:hAnsi="仿宋" w:eastAsia="仿宋" w:cs="Arial"/>
          <w:color w:val="auto"/>
          <w:sz w:val="36"/>
          <w:highlight w:val="none"/>
        </w:rPr>
      </w:pPr>
    </w:p>
    <w:p w14:paraId="66833782">
      <w:pPr>
        <w:spacing w:before="0" w:after="0" w:line="480" w:lineRule="auto"/>
        <w:ind w:left="538" w:leftChars="192"/>
        <w:jc w:val="center"/>
        <w:outlineLvl w:val="9"/>
        <w:rPr>
          <w:rFonts w:ascii="仿宋" w:hAnsi="仿宋" w:eastAsia="仿宋" w:cs="Arial"/>
          <w:color w:val="auto"/>
          <w:sz w:val="36"/>
          <w:highlight w:val="none"/>
        </w:rPr>
      </w:pPr>
    </w:p>
    <w:p w14:paraId="1C5E3940">
      <w:pPr>
        <w:spacing w:before="0" w:after="0" w:line="480" w:lineRule="auto"/>
        <w:ind w:left="538" w:leftChars="192"/>
        <w:jc w:val="center"/>
        <w:outlineLvl w:val="9"/>
        <w:rPr>
          <w:rFonts w:ascii="仿宋" w:hAnsi="仿宋" w:eastAsia="仿宋" w:cs="Arial"/>
          <w:color w:val="auto"/>
          <w:sz w:val="36"/>
          <w:highlight w:val="none"/>
        </w:rPr>
      </w:pPr>
    </w:p>
    <w:p w14:paraId="52847BDE">
      <w:pPr>
        <w:spacing w:before="0" w:after="0" w:line="480" w:lineRule="auto"/>
        <w:ind w:left="538" w:leftChars="192"/>
        <w:jc w:val="center"/>
        <w:outlineLvl w:val="9"/>
        <w:rPr>
          <w:rFonts w:ascii="仿宋" w:hAnsi="仿宋" w:eastAsia="仿宋" w:cs="Arial"/>
          <w:color w:val="auto"/>
          <w:sz w:val="36"/>
          <w:highlight w:val="none"/>
        </w:rPr>
      </w:pPr>
    </w:p>
    <w:p w14:paraId="3E5FB94B">
      <w:pPr>
        <w:spacing w:before="0" w:after="0" w:line="480" w:lineRule="auto"/>
        <w:ind w:left="538" w:leftChars="192"/>
        <w:jc w:val="center"/>
        <w:outlineLvl w:val="9"/>
        <w:rPr>
          <w:rFonts w:ascii="仿宋" w:hAnsi="仿宋" w:eastAsia="仿宋" w:cs="Arial"/>
          <w:color w:val="auto"/>
          <w:sz w:val="36"/>
          <w:highlight w:val="none"/>
        </w:rPr>
      </w:pPr>
    </w:p>
    <w:p w14:paraId="6969CA35">
      <w:pPr>
        <w:spacing w:before="0" w:after="0" w:line="480" w:lineRule="auto"/>
        <w:ind w:left="538" w:leftChars="192"/>
        <w:jc w:val="center"/>
        <w:outlineLvl w:val="9"/>
        <w:rPr>
          <w:rFonts w:ascii="仿宋" w:hAnsi="仿宋" w:eastAsia="仿宋" w:cs="Arial"/>
          <w:color w:val="auto"/>
          <w:sz w:val="36"/>
          <w:highlight w:val="none"/>
        </w:rPr>
      </w:pPr>
    </w:p>
    <w:p w14:paraId="59E6D25E">
      <w:pPr>
        <w:spacing w:before="0" w:after="0" w:line="480" w:lineRule="auto"/>
        <w:ind w:left="538" w:leftChars="192"/>
        <w:jc w:val="center"/>
        <w:outlineLvl w:val="9"/>
        <w:rPr>
          <w:rFonts w:ascii="仿宋" w:hAnsi="仿宋" w:eastAsia="仿宋" w:cs="Arial"/>
          <w:color w:val="auto"/>
          <w:sz w:val="36"/>
          <w:highlight w:val="none"/>
        </w:rPr>
      </w:pPr>
    </w:p>
    <w:p w14:paraId="69450DD5">
      <w:pPr>
        <w:spacing w:before="0" w:after="0" w:line="480" w:lineRule="auto"/>
        <w:ind w:left="538" w:leftChars="192"/>
        <w:jc w:val="center"/>
        <w:outlineLvl w:val="9"/>
        <w:rPr>
          <w:rFonts w:ascii="仿宋" w:hAnsi="仿宋" w:eastAsia="仿宋" w:cs="Arial"/>
          <w:color w:val="auto"/>
          <w:sz w:val="36"/>
          <w:highlight w:val="none"/>
        </w:rPr>
      </w:pPr>
    </w:p>
    <w:p w14:paraId="2E46E3F8">
      <w:pPr>
        <w:spacing w:before="0" w:after="0" w:line="480" w:lineRule="auto"/>
        <w:ind w:left="538" w:leftChars="192"/>
        <w:jc w:val="center"/>
        <w:outlineLvl w:val="9"/>
        <w:rPr>
          <w:rFonts w:ascii="仿宋" w:hAnsi="仿宋" w:eastAsia="仿宋" w:cs="Arial"/>
          <w:color w:val="auto"/>
          <w:sz w:val="36"/>
          <w:highlight w:val="none"/>
        </w:rPr>
      </w:pPr>
    </w:p>
    <w:p w14:paraId="2B40EAA3">
      <w:pPr>
        <w:spacing w:before="0" w:after="0" w:line="480" w:lineRule="auto"/>
        <w:ind w:left="538" w:leftChars="192"/>
        <w:jc w:val="center"/>
        <w:outlineLvl w:val="9"/>
        <w:rPr>
          <w:rFonts w:ascii="仿宋" w:hAnsi="仿宋" w:eastAsia="仿宋" w:cs="Arial"/>
          <w:color w:val="auto"/>
          <w:sz w:val="36"/>
          <w:highlight w:val="none"/>
        </w:rPr>
      </w:pPr>
    </w:p>
    <w:p w14:paraId="5C74A95D">
      <w:pPr>
        <w:spacing w:before="0" w:after="0" w:line="480" w:lineRule="auto"/>
        <w:ind w:left="538" w:leftChars="192"/>
        <w:jc w:val="center"/>
        <w:outlineLvl w:val="9"/>
        <w:rPr>
          <w:rFonts w:ascii="仿宋" w:hAnsi="仿宋" w:eastAsia="仿宋" w:cs="Arial"/>
          <w:color w:val="auto"/>
          <w:sz w:val="36"/>
          <w:highlight w:val="none"/>
        </w:rPr>
      </w:pPr>
    </w:p>
    <w:p w14:paraId="5CBBCA69">
      <w:pPr>
        <w:spacing w:before="0" w:after="0" w:line="480" w:lineRule="auto"/>
        <w:ind w:left="538" w:leftChars="192"/>
        <w:jc w:val="center"/>
        <w:outlineLvl w:val="9"/>
        <w:rPr>
          <w:rFonts w:ascii="仿宋" w:hAnsi="仿宋" w:eastAsia="仿宋" w:cs="Arial"/>
          <w:color w:val="auto"/>
          <w:sz w:val="36"/>
          <w:highlight w:val="none"/>
        </w:rPr>
      </w:pPr>
    </w:p>
    <w:p w14:paraId="41D826D5">
      <w:pPr>
        <w:pStyle w:val="5"/>
        <w:keepNext w:val="0"/>
        <w:pageBreakBefore/>
        <w:spacing w:before="156" w:beforeLines="50" w:after="156" w:afterLines="50" w:line="480" w:lineRule="auto"/>
        <w:ind w:firstLine="723" w:firstLineChars="200"/>
        <w:jc w:val="center"/>
        <w:rPr>
          <w:rFonts w:ascii="黑体" w:hAnsi="黑体" w:eastAsia="黑体" w:cs="Arial"/>
          <w:color w:val="auto"/>
          <w:kern w:val="44"/>
          <w:sz w:val="36"/>
          <w:szCs w:val="36"/>
          <w:highlight w:val="none"/>
        </w:rPr>
      </w:pPr>
      <w:r>
        <w:rPr>
          <w:rFonts w:hint="eastAsia" w:ascii="黑体" w:hAnsi="黑体" w:eastAsia="黑体" w:cs="Arial"/>
          <w:color w:val="auto"/>
          <w:kern w:val="44"/>
          <w:sz w:val="36"/>
          <w:szCs w:val="36"/>
          <w:highlight w:val="none"/>
        </w:rPr>
        <w:t>七、其他材料</w:t>
      </w:r>
    </w:p>
    <w:p w14:paraId="3EDC2B4F">
      <w:pPr>
        <w:spacing w:line="360" w:lineRule="auto"/>
        <w:jc w:val="center"/>
        <w:rPr>
          <w:rFonts w:ascii="仿宋" w:hAnsi="仿宋" w:eastAsia="仿宋" w:cs="仿宋"/>
          <w:b/>
          <w:color w:val="auto"/>
          <w:szCs w:val="28"/>
          <w:highlight w:val="none"/>
        </w:rPr>
      </w:pPr>
      <w:bookmarkStart w:id="66" w:name="_Toc17284927"/>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lang w:val="en-US" w:eastAsia="zh-CN"/>
        </w:rPr>
        <w:t>一</w:t>
      </w:r>
      <w:r>
        <w:rPr>
          <w:rFonts w:hint="eastAsia" w:ascii="仿宋" w:hAnsi="仿宋" w:eastAsia="仿宋" w:cs="仿宋"/>
          <w:b/>
          <w:color w:val="auto"/>
          <w:sz w:val="32"/>
          <w:szCs w:val="32"/>
          <w:highlight w:val="none"/>
          <w:lang w:eastAsia="zh-CN"/>
        </w:rPr>
        <w:t>）比选申请人</w:t>
      </w:r>
      <w:r>
        <w:rPr>
          <w:rFonts w:hint="eastAsia" w:ascii="仿宋" w:hAnsi="仿宋" w:eastAsia="仿宋" w:cs="仿宋"/>
          <w:b/>
          <w:color w:val="auto"/>
          <w:sz w:val="32"/>
          <w:szCs w:val="32"/>
          <w:highlight w:val="none"/>
        </w:rPr>
        <w:t>承诺书</w:t>
      </w:r>
      <w:bookmarkEnd w:id="66"/>
    </w:p>
    <w:p w14:paraId="3FFE821A">
      <w:pPr>
        <w:snapToGrid w:val="0"/>
        <w:spacing w:line="360" w:lineRule="auto"/>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致：</w:t>
      </w:r>
      <w:r>
        <w:rPr>
          <w:rFonts w:hint="default" w:ascii="宋体" w:hAnsi="宋体" w:eastAsia="宋体"/>
          <w:bCs/>
          <w:color w:val="auto"/>
          <w:kern w:val="2"/>
          <w:sz w:val="28"/>
          <w:szCs w:val="32"/>
          <w:highlight w:val="none"/>
          <w:u w:val="single"/>
          <w:lang w:val="en-US" w:eastAsia="zh-CN"/>
        </w:rPr>
        <w:t xml:space="preserve">凉山交投工程规划设计管理有限公司 </w:t>
      </w:r>
      <w:r>
        <w:rPr>
          <w:rFonts w:hint="eastAsia" w:ascii="仿宋" w:hAnsi="仿宋" w:eastAsia="仿宋" w:cs="仿宋"/>
          <w:color w:val="auto"/>
          <w:szCs w:val="28"/>
          <w:highlight w:val="none"/>
          <w:u w:val="single" w:color="000000"/>
        </w:rPr>
        <w:t>（</w:t>
      </w:r>
      <w:r>
        <w:rPr>
          <w:rFonts w:hint="eastAsia" w:ascii="仿宋" w:hAnsi="仿宋" w:eastAsia="仿宋" w:cs="仿宋"/>
          <w:color w:val="auto"/>
          <w:szCs w:val="28"/>
          <w:highlight w:val="none"/>
          <w:u w:val="single" w:color="000000"/>
          <w:lang w:eastAsia="zh-CN"/>
        </w:rPr>
        <w:t>代理机构</w:t>
      </w:r>
      <w:r>
        <w:rPr>
          <w:rFonts w:hint="eastAsia" w:ascii="仿宋" w:hAnsi="仿宋" w:eastAsia="仿宋" w:cs="仿宋"/>
          <w:color w:val="auto"/>
          <w:szCs w:val="28"/>
          <w:highlight w:val="none"/>
          <w:u w:val="single" w:color="000000"/>
        </w:rPr>
        <w:t>）</w:t>
      </w:r>
    </w:p>
    <w:p w14:paraId="4ACCD105">
      <w:pPr>
        <w:snapToGrid w:val="0"/>
        <w:spacing w:line="360" w:lineRule="auto"/>
        <w:ind w:firstLine="560" w:firstLineChars="20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我单位愿意参加</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u w:val="single"/>
          <w:lang w:val="en-US" w:eastAsia="zh-CN"/>
        </w:rPr>
        <w:t xml:space="preserve">  </w:t>
      </w:r>
      <w:r>
        <w:rPr>
          <w:rFonts w:hint="eastAsia" w:ascii="仿宋" w:hAnsi="仿宋" w:eastAsia="仿宋" w:cs="仿宋"/>
          <w:color w:val="auto"/>
          <w:szCs w:val="28"/>
          <w:highlight w:val="none"/>
        </w:rPr>
        <w:t>（项目名称），作为</w:t>
      </w:r>
      <w:r>
        <w:rPr>
          <w:rFonts w:hint="eastAsia" w:ascii="仿宋" w:hAnsi="仿宋" w:eastAsia="仿宋" w:cs="仿宋"/>
          <w:color w:val="auto"/>
          <w:szCs w:val="28"/>
          <w:highlight w:val="none"/>
          <w:lang w:eastAsia="zh-CN"/>
        </w:rPr>
        <w:t>比选申请人</w:t>
      </w:r>
      <w:r>
        <w:rPr>
          <w:rFonts w:hint="eastAsia" w:ascii="仿宋" w:hAnsi="仿宋" w:eastAsia="仿宋" w:cs="仿宋"/>
          <w:color w:val="auto"/>
          <w:szCs w:val="28"/>
          <w:highlight w:val="none"/>
        </w:rPr>
        <w:t>，我单位承诺如下：</w:t>
      </w:r>
    </w:p>
    <w:p w14:paraId="492AC64D">
      <w:pPr>
        <w:snapToGrid w:val="0"/>
        <w:spacing w:line="360" w:lineRule="auto"/>
        <w:ind w:firstLine="560" w:firstLineChars="20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1、我单位自愿参加项目比选,同意并接受比选文件所有内容及要求。</w:t>
      </w:r>
    </w:p>
    <w:p w14:paraId="6C4D4840">
      <w:pPr>
        <w:snapToGrid w:val="0"/>
        <w:spacing w:line="360" w:lineRule="auto"/>
        <w:ind w:firstLine="54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2、我单位对比选所提供的文件和资料的真实性负责，同意并配合行政监督机关和项目业主对我单位进行查询或调查。如与实际不符或弄虚作假，或有应回避的情形而不回避的，本单位愿承担一切责任（包括通报批评和行政处罚等）。</w:t>
      </w:r>
    </w:p>
    <w:p w14:paraId="22FAE728">
      <w:pPr>
        <w:snapToGrid w:val="0"/>
        <w:spacing w:line="360" w:lineRule="auto"/>
        <w:ind w:firstLine="54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3、我单位完全理解业主单位因法律和政策原因取消比选、以及拒绝所有的</w:t>
      </w:r>
      <w:r>
        <w:rPr>
          <w:rFonts w:hint="eastAsia" w:ascii="仿宋" w:hAnsi="仿宋" w:eastAsia="仿宋" w:cs="仿宋"/>
          <w:color w:val="auto"/>
          <w:szCs w:val="28"/>
          <w:highlight w:val="none"/>
          <w:lang w:eastAsia="zh-CN"/>
        </w:rPr>
        <w:t>比选申请人</w:t>
      </w:r>
      <w:r>
        <w:rPr>
          <w:rFonts w:hint="eastAsia" w:ascii="仿宋" w:hAnsi="仿宋" w:eastAsia="仿宋" w:cs="仿宋"/>
          <w:color w:val="auto"/>
          <w:szCs w:val="28"/>
          <w:highlight w:val="none"/>
        </w:rPr>
        <w:t>而重新比选，并对此类任何行为不承担任何责任。</w:t>
      </w:r>
    </w:p>
    <w:p w14:paraId="43E951CD">
      <w:pPr>
        <w:snapToGrid w:val="0"/>
        <w:spacing w:line="360" w:lineRule="auto"/>
        <w:ind w:firstLine="54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4、不论中标与否，因比选所发生的一切费用，由我单位自行承担。</w:t>
      </w:r>
    </w:p>
    <w:p w14:paraId="6EE2355F">
      <w:pPr>
        <w:snapToGrid w:val="0"/>
        <w:spacing w:line="360" w:lineRule="auto"/>
        <w:ind w:firstLine="54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5、我单位参加本次比选</w:t>
      </w:r>
      <w:r>
        <w:rPr>
          <w:rFonts w:hint="eastAsia" w:ascii="仿宋" w:hAnsi="仿宋" w:eastAsia="仿宋" w:cs="仿宋"/>
          <w:color w:val="auto"/>
          <w:szCs w:val="28"/>
          <w:highlight w:val="none"/>
          <w:u w:val="single"/>
          <w:lang w:val="en-US" w:eastAsia="zh-CN"/>
        </w:rPr>
        <w:t xml:space="preserve">   </w:t>
      </w:r>
      <w:r>
        <w:rPr>
          <w:rFonts w:hint="eastAsia" w:ascii="仿宋" w:hAnsi="仿宋" w:eastAsia="仿宋" w:cs="仿宋"/>
          <w:color w:val="auto"/>
          <w:szCs w:val="28"/>
          <w:highlight w:val="none"/>
        </w:rPr>
        <w:t>（填写“具有”或“不具有”）</w:t>
      </w:r>
      <w:r>
        <w:rPr>
          <w:rFonts w:hint="eastAsia" w:ascii="仿宋" w:hAnsi="仿宋" w:eastAsia="仿宋" w:cs="仿宋"/>
          <w:color w:val="auto"/>
          <w:szCs w:val="28"/>
          <w:highlight w:val="none"/>
          <w:lang w:val="en-US" w:eastAsia="zh-CN"/>
        </w:rPr>
        <w:t>比选文件</w:t>
      </w:r>
      <w:r>
        <w:rPr>
          <w:rFonts w:hint="eastAsia" w:ascii="仿宋" w:hAnsi="仿宋" w:eastAsia="仿宋" w:cs="仿宋"/>
          <w:color w:val="auto"/>
          <w:szCs w:val="28"/>
          <w:highlight w:val="none"/>
        </w:rPr>
        <w:t>规定的限制参与比选的情形。</w:t>
      </w:r>
    </w:p>
    <w:p w14:paraId="591FDC14">
      <w:pPr>
        <w:snapToGrid w:val="0"/>
        <w:spacing w:line="360" w:lineRule="auto"/>
        <w:ind w:firstLine="54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6、如我单位中标，我们承诺在项目实施过程中，严格按业主要求按时、按质完成项目工作。</w:t>
      </w:r>
    </w:p>
    <w:p w14:paraId="084841BC">
      <w:pPr>
        <w:snapToGrid w:val="0"/>
        <w:spacing w:line="360" w:lineRule="auto"/>
        <w:ind w:firstLine="540"/>
        <w:jc w:val="lef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我单位对上述承诺的内容事项真实性负责。如经查实上述承诺的内容事项存在虚假，我单位愿意接受以提供虚假材料谋取中标追究法律责任。</w:t>
      </w:r>
    </w:p>
    <w:p w14:paraId="68B1DFEB">
      <w:pPr>
        <w:pStyle w:val="2"/>
        <w:spacing w:after="0" w:line="360" w:lineRule="auto"/>
        <w:rPr>
          <w:rFonts w:ascii="仿宋" w:hAnsi="仿宋" w:eastAsia="仿宋" w:cs="仿宋"/>
          <w:color w:val="auto"/>
          <w:highlight w:val="none"/>
        </w:rPr>
      </w:pPr>
    </w:p>
    <w:p w14:paraId="7A7F746B">
      <w:pPr>
        <w:snapToGrid w:val="0"/>
        <w:spacing w:line="360" w:lineRule="auto"/>
        <w:jc w:val="righ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lang w:eastAsia="zh-CN"/>
        </w:rPr>
        <w:t>比选申请人</w:t>
      </w:r>
      <w:r>
        <w:rPr>
          <w:rFonts w:hint="eastAsia" w:ascii="仿宋" w:hAnsi="仿宋" w:eastAsia="仿宋" w:cs="仿宋"/>
          <w:color w:val="auto"/>
          <w:szCs w:val="28"/>
          <w:highlight w:val="none"/>
        </w:rPr>
        <w:t>：（单位公章）</w:t>
      </w:r>
    </w:p>
    <w:p w14:paraId="01A64008">
      <w:pPr>
        <w:snapToGrid w:val="0"/>
        <w:spacing w:line="360" w:lineRule="auto"/>
        <w:jc w:val="right"/>
        <w:textAlignment w:val="baseline"/>
        <w:rPr>
          <w:rFonts w:ascii="仿宋" w:hAnsi="仿宋" w:eastAsia="仿宋" w:cs="仿宋"/>
          <w:color w:val="auto"/>
          <w:szCs w:val="28"/>
          <w:highlight w:val="none"/>
        </w:rPr>
      </w:pPr>
      <w:r>
        <w:rPr>
          <w:rFonts w:hint="eastAsia" w:ascii="仿宋" w:hAnsi="仿宋" w:eastAsia="仿宋" w:cs="仿宋"/>
          <w:color w:val="auto"/>
          <w:szCs w:val="28"/>
          <w:highlight w:val="none"/>
        </w:rPr>
        <w:t>法定代表人或其委托代理人：（签字或盖章）</w:t>
      </w:r>
    </w:p>
    <w:p w14:paraId="5411E18F">
      <w:pPr>
        <w:snapToGrid w:val="0"/>
        <w:spacing w:line="360" w:lineRule="auto"/>
        <w:jc w:val="right"/>
        <w:textAlignment w:val="baseline"/>
        <w:rPr>
          <w:rFonts w:ascii="仿宋" w:hAnsi="仿宋" w:eastAsia="仿宋" w:cs="仿宋"/>
          <w:color w:val="auto"/>
          <w:szCs w:val="28"/>
          <w:highlight w:val="none"/>
        </w:rPr>
      </w:pPr>
    </w:p>
    <w:p w14:paraId="1F4F924C">
      <w:pPr>
        <w:snapToGrid w:val="0"/>
        <w:spacing w:line="360" w:lineRule="auto"/>
        <w:jc w:val="right"/>
        <w:textAlignment w:val="baseline"/>
        <w:rPr>
          <w:rFonts w:hint="eastAsia" w:ascii="仿宋" w:hAnsi="仿宋" w:eastAsia="仿宋" w:cs="仿宋"/>
          <w:color w:val="auto"/>
          <w:szCs w:val="28"/>
          <w:highlight w:val="none"/>
        </w:rPr>
        <w:sectPr>
          <w:footerReference r:id="rId6" w:type="default"/>
          <w:pgSz w:w="11906" w:h="16838"/>
          <w:pgMar w:top="1440" w:right="1344" w:bottom="1440" w:left="1185" w:header="851" w:footer="992" w:gutter="0"/>
          <w:cols w:space="720" w:num="1"/>
          <w:docGrid w:type="lines" w:linePitch="312" w:charSpace="0"/>
        </w:sectPr>
      </w:pPr>
      <w:r>
        <w:rPr>
          <w:rFonts w:hint="eastAsia" w:ascii="仿宋" w:hAnsi="仿宋" w:eastAsia="仿宋" w:cs="仿宋"/>
          <w:color w:val="auto"/>
          <w:szCs w:val="28"/>
          <w:highlight w:val="none"/>
        </w:rPr>
        <w:t>日期：</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年</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月</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日</w:t>
      </w:r>
    </w:p>
    <w:p w14:paraId="5A9073FA">
      <w:pPr>
        <w:pStyle w:val="4"/>
        <w:keepNext w:val="0"/>
        <w:pageBreakBefore/>
        <w:spacing w:before="0" w:after="0" w:line="480" w:lineRule="auto"/>
        <w:jc w:val="center"/>
        <w:rPr>
          <w:rFonts w:hint="eastAsia" w:ascii="黑体" w:hAnsi="黑体" w:eastAsia="黑体" w:cs="Arial"/>
          <w:color w:val="auto"/>
          <w:sz w:val="36"/>
          <w:szCs w:val="36"/>
          <w:highlight w:val="none"/>
        </w:rPr>
      </w:pPr>
      <w:r>
        <w:rPr>
          <w:rFonts w:hint="eastAsia" w:ascii="黑体" w:hAnsi="黑体" w:eastAsia="黑体" w:cs="Arial"/>
          <w:color w:val="auto"/>
          <w:sz w:val="36"/>
          <w:szCs w:val="36"/>
          <w:highlight w:val="none"/>
        </w:rPr>
        <w:t>第五章  合同条款及格式</w:t>
      </w:r>
    </w:p>
    <w:p w14:paraId="75DF5513">
      <w:pPr>
        <w:spacing w:before="156" w:beforeLines="50" w:line="400" w:lineRule="exact"/>
        <w:jc w:val="center"/>
        <w:rPr>
          <w:rFonts w:hint="eastAsia" w:ascii="仿宋" w:hAnsi="仿宋" w:eastAsia="仿宋" w:cs="仿宋"/>
          <w:b/>
          <w:bCs/>
          <w:color w:val="auto"/>
          <w:sz w:val="36"/>
          <w:szCs w:val="36"/>
          <w:highlight w:val="none"/>
        </w:rPr>
      </w:pPr>
    </w:p>
    <w:p w14:paraId="0195ECEA">
      <w:pPr>
        <w:jc w:val="center"/>
        <w:rPr>
          <w:rFonts w:ascii="仿宋" w:hAnsi="仿宋" w:eastAsia="仿宋" w:cs="仿宋"/>
          <w:color w:val="auto"/>
          <w:sz w:val="36"/>
          <w:highlight w:val="none"/>
        </w:rPr>
      </w:pPr>
      <w:r>
        <w:rPr>
          <w:rFonts w:hint="eastAsia" w:ascii="仿宋" w:hAnsi="仿宋" w:eastAsia="仿宋" w:cs="仿宋"/>
          <w:b/>
          <w:bCs/>
          <w:color w:val="auto"/>
          <w:sz w:val="36"/>
          <w:szCs w:val="36"/>
          <w:highlight w:val="none"/>
        </w:rPr>
        <w:t>中选后甲乙双方协商签订</w:t>
      </w:r>
    </w:p>
    <w:p w14:paraId="5C9BAA50">
      <w:pPr>
        <w:pStyle w:val="2"/>
        <w:rPr>
          <w:color w:val="auto"/>
          <w:highlight w:val="none"/>
        </w:rPr>
      </w:pPr>
    </w:p>
    <w:p w14:paraId="60C9D11C">
      <w:pPr>
        <w:spacing w:line="360" w:lineRule="auto"/>
        <w:ind w:firstLine="2951" w:firstLineChars="1050"/>
        <w:rPr>
          <w:rFonts w:hint="eastAsia" w:ascii="仿宋" w:hAnsi="仿宋" w:eastAsia="仿宋" w:cs="仿宋"/>
          <w:b/>
          <w:bCs/>
          <w:color w:val="auto"/>
          <w:szCs w:val="32"/>
          <w:highlight w:val="none"/>
          <w:lang w:eastAsia="zh-CN"/>
        </w:rPr>
      </w:pPr>
    </w:p>
    <w:p w14:paraId="0673DA31">
      <w:pPr>
        <w:spacing w:line="360" w:lineRule="auto"/>
        <w:ind w:firstLine="2951" w:firstLineChars="1050"/>
        <w:rPr>
          <w:rFonts w:hint="eastAsia" w:ascii="仿宋" w:hAnsi="仿宋" w:eastAsia="仿宋" w:cs="仿宋"/>
          <w:b/>
          <w:bCs/>
          <w:color w:val="auto"/>
          <w:szCs w:val="32"/>
          <w:highlight w:val="none"/>
          <w:lang w:eastAsia="zh-CN"/>
        </w:rPr>
      </w:pPr>
    </w:p>
    <w:p w14:paraId="3DDE5B79">
      <w:pPr>
        <w:rPr>
          <w:color w:val="auto"/>
          <w:highlight w:val="none"/>
        </w:rPr>
      </w:pPr>
    </w:p>
    <w:sectPr>
      <w:pgSz w:w="11906" w:h="16838"/>
      <w:pgMar w:top="1440" w:right="1344" w:bottom="1440" w:left="1185" w:header="851" w:footer="992" w:gutter="0"/>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徐静" w:date="2026-08-31T10:03:45Z" w:initials="">
    <w:p w14:paraId="78478005">
      <w:pPr>
        <w:pStyle w:val="6"/>
        <w:rPr>
          <w:rFonts w:hint="default" w:eastAsia="宋体"/>
          <w:lang w:val="en-US" w:eastAsia="zh-CN"/>
        </w:rPr>
      </w:pPr>
      <w:r>
        <w:rPr>
          <w:rFonts w:hint="eastAsia"/>
          <w:lang w:val="en-US" w:eastAsia="zh-CN"/>
        </w:rPr>
        <w:t>前期工作</w:t>
      </w:r>
    </w:p>
  </w:comment>
  <w:comment w:id="1" w:author="徐静" w:date="2026-08-31T10:05:00Z" w:initials="">
    <w:p w14:paraId="FF6901B1">
      <w:pPr>
        <w:pStyle w:val="6"/>
        <w:rPr>
          <w:rFonts w:hint="default" w:eastAsia="宋体"/>
          <w:lang w:val="en-US" w:eastAsia="zh-CN"/>
        </w:rPr>
      </w:pPr>
      <w:r>
        <w:rPr>
          <w:rFonts w:hint="eastAsia"/>
          <w:lang w:val="en-US" w:eastAsia="zh-CN"/>
        </w:rPr>
        <w:t>低于成本</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8478005" w15:done="0"/>
  <w15:commentEx w15:paraId="FF6901B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à.ā">
    <w:altName w:val="宋体"/>
    <w:panose1 w:val="00000000000000000000"/>
    <w:charset w:val="86"/>
    <w:family w:val="decorative"/>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F56A8">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7785" cy="147955"/>
              <wp:effectExtent l="0" t="0" r="0" b="0"/>
              <wp:wrapNone/>
              <wp:docPr id="4" name="文本框 4"/>
              <wp:cNvGraphicFramePr/>
              <a:graphic xmlns:a="http://schemas.openxmlformats.org/drawingml/2006/main">
                <a:graphicData uri="http://schemas.microsoft.com/office/word/2010/wordprocessingShape">
                  <wps:wsp>
                    <wps:cNvSpPr txBox="1"/>
                    <wps:spPr>
                      <a:xfrm>
                        <a:off x="0" y="0"/>
                        <a:ext cx="57785" cy="147955"/>
                      </a:xfrm>
                      <a:prstGeom prst="rect">
                        <a:avLst/>
                      </a:prstGeom>
                      <a:noFill/>
                      <a:ln>
                        <a:noFill/>
                      </a:ln>
                      <a:effectLst/>
                    </wps:spPr>
                    <wps:txbx>
                      <w:txbxContent>
                        <w:p w14:paraId="3CC18AAC">
                          <w:pPr>
                            <w:pStyle w:val="9"/>
                            <w:rPr>
                              <w:rStyle w:val="16"/>
                            </w:rPr>
                          </w:pPr>
                          <w:r>
                            <w:fldChar w:fldCharType="begin"/>
                          </w:r>
                          <w:r>
                            <w:rPr>
                              <w:rStyle w:val="16"/>
                              <w:rFonts w:eastAsia="宋体"/>
                              <w:sz w:val="28"/>
                              <w:szCs w:val="24"/>
                            </w:rPr>
                            <w:instrText xml:space="preserve">PAGE  </w:instrText>
                          </w:r>
                          <w:r>
                            <w:fldChar w:fldCharType="separate"/>
                          </w:r>
                          <w:r>
                            <w:rPr>
                              <w:rStyle w:val="16"/>
                              <w:rFonts w:eastAsia="宋体"/>
                              <w:sz w:val="28"/>
                              <w:szCs w:val="24"/>
                            </w:rPr>
                            <w:t>4</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65pt;width:4.55pt;mso-position-horizontal:center;mso-position-horizontal-relative:margin;mso-wrap-style:none;z-index:251660288;mso-width-relative:page;mso-height-relative:page;" filled="f" stroked="f" coordsize="21600,21600" o:gfxdata="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&#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OfLHALRAAAAAgEAAA8AAAAAAAAAAQAgAAAAIgAAAGRy&#10;cy9kb3ducmV2LnhtbFBLAQIUABQAAAAIAIdO4kC74C3e0wEAAKQDAAAOAAAAAAAAAAEAIAAAACAB&#10;AABkcnMvZTJvRG9jLnhtbFBLBQYAAAAABgAGAFkBAABlBQAAAAA=&#10;">
              <v:fill on="f" focussize="0,0"/>
              <v:stroke on="f"/>
              <v:imagedata o:title=""/>
              <o:lock v:ext="edit" aspectratio="f"/>
              <v:textbox inset="0mm,0mm,0mm,0mm" style="mso-fit-shape-to-text:t;">
                <w:txbxContent>
                  <w:p w14:paraId="3CC18AAC">
                    <w:pPr>
                      <w:pStyle w:val="9"/>
                      <w:rPr>
                        <w:rStyle w:val="16"/>
                      </w:rPr>
                    </w:pPr>
                    <w:r>
                      <w:fldChar w:fldCharType="begin"/>
                    </w:r>
                    <w:r>
                      <w:rPr>
                        <w:rStyle w:val="16"/>
                        <w:rFonts w:eastAsia="宋体"/>
                        <w:sz w:val="28"/>
                        <w:szCs w:val="24"/>
                      </w:rPr>
                      <w:instrText xml:space="preserve">PAGE  </w:instrText>
                    </w:r>
                    <w:r>
                      <w:fldChar w:fldCharType="separate"/>
                    </w:r>
                    <w:r>
                      <w:rPr>
                        <w:rStyle w:val="16"/>
                        <w:rFonts w:eastAsia="宋体"/>
                        <w:sz w:val="28"/>
                        <w:szCs w:val="24"/>
                      </w:rPr>
                      <w:t>4</w:t>
                    </w:r>
                    <w:r>
                      <w:fldChar w:fldCharType="end"/>
                    </w:r>
                  </w:p>
                </w:txbxContent>
              </v:textbox>
            </v:shape>
          </w:pict>
        </mc:Fallback>
      </mc:AlternateContent>
    </w:r>
  </w:p>
  <w:p w14:paraId="7453D952">
    <w:pPr>
      <w:pStyle w:val="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7FEBC">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4795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47955"/>
                      </a:xfrm>
                      <a:prstGeom prst="rect">
                        <a:avLst/>
                      </a:prstGeom>
                      <a:noFill/>
                      <a:ln>
                        <a:noFill/>
                      </a:ln>
                      <a:effectLst/>
                    </wps:spPr>
                    <wps:txbx>
                      <w:txbxContent>
                        <w:p w14:paraId="0B49662E">
                          <w:pPr>
                            <w:pStyle w:val="9"/>
                            <w:rPr>
                              <w:rStyle w:val="16"/>
                            </w:rPr>
                          </w:pPr>
                          <w:r>
                            <w:fldChar w:fldCharType="begin"/>
                          </w:r>
                          <w:r>
                            <w:rPr>
                              <w:rStyle w:val="16"/>
                              <w:rFonts w:eastAsia="宋体"/>
                              <w:sz w:val="28"/>
                              <w:szCs w:val="24"/>
                            </w:rPr>
                            <w:instrText xml:space="preserve">PAGE  </w:instrText>
                          </w:r>
                          <w:r>
                            <w:fldChar w:fldCharType="separate"/>
                          </w:r>
                          <w:r>
                            <w:rPr>
                              <w:rStyle w:val="16"/>
                              <w:rFonts w:eastAsia="宋体"/>
                              <w:sz w:val="28"/>
                              <w:szCs w:val="24"/>
                            </w:rPr>
                            <w:t>4</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65pt;width:4.55pt;mso-position-horizontal:center;mso-position-horizontal-relative:margin;mso-wrap-style:none;z-index:251659264;mso-width-relative:page;mso-height-relative:page;" filled="f" stroked="f" coordsize="21600,21600" o:gfxdata="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58scAtEAAAACAQAADwAAAAAAAAABACAAAAAiAAAAZHJz&#10;L2Rvd25yZXYueG1sUEsBAhQAFAAAAAgAh07iQP6ZJ0bSAQAApAMAAA4AAAAAAAAAAQAgAAAAIAEA&#10;AGRycy9lMm9Eb2MueG1sUEsFBgAAAAAGAAYAWQEAAGQFAAAAAA==&#10;">
              <v:fill on="f" focussize="0,0"/>
              <v:stroke on="f"/>
              <v:imagedata o:title=""/>
              <o:lock v:ext="edit" aspectratio="f"/>
              <v:textbox inset="0mm,0mm,0mm,0mm" style="mso-fit-shape-to-text:t;">
                <w:txbxContent>
                  <w:p w14:paraId="0B49662E">
                    <w:pPr>
                      <w:pStyle w:val="9"/>
                      <w:rPr>
                        <w:rStyle w:val="16"/>
                      </w:rPr>
                    </w:pPr>
                    <w:r>
                      <w:fldChar w:fldCharType="begin"/>
                    </w:r>
                    <w:r>
                      <w:rPr>
                        <w:rStyle w:val="16"/>
                        <w:rFonts w:eastAsia="宋体"/>
                        <w:sz w:val="28"/>
                        <w:szCs w:val="24"/>
                      </w:rPr>
                      <w:instrText xml:space="preserve">PAGE  </w:instrText>
                    </w:r>
                    <w:r>
                      <w:fldChar w:fldCharType="separate"/>
                    </w:r>
                    <w:r>
                      <w:rPr>
                        <w:rStyle w:val="16"/>
                        <w:rFonts w:eastAsia="宋体"/>
                        <w:sz w:val="28"/>
                        <w:szCs w:val="24"/>
                      </w:rPr>
                      <w:t>4</w:t>
                    </w:r>
                    <w:r>
                      <w:fldChar w:fldCharType="end"/>
                    </w:r>
                  </w:p>
                </w:txbxContent>
              </v:textbox>
            </v:shape>
          </w:pict>
        </mc:Fallback>
      </mc:AlternateContent>
    </w:r>
  </w:p>
  <w:p w14:paraId="41F771CC">
    <w:pPr>
      <w:pStyle w:val="9"/>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9E853E"/>
    <w:multiLevelType w:val="singleLevel"/>
    <w:tmpl w:val="9E9E853E"/>
    <w:lvl w:ilvl="0" w:tentative="0">
      <w:start w:val="5"/>
      <w:numFmt w:val="chineseCounting"/>
      <w:suff w:val="nothing"/>
      <w:lvlText w:val="（%1）"/>
      <w:lvlJc w:val="left"/>
      <w:rPr>
        <w:rFonts w:hint="eastAsia"/>
      </w:rPr>
    </w:lvl>
  </w:abstractNum>
  <w:abstractNum w:abstractNumId="1">
    <w:nsid w:val="C182A99B"/>
    <w:multiLevelType w:val="singleLevel"/>
    <w:tmpl w:val="C182A99B"/>
    <w:lvl w:ilvl="0" w:tentative="0">
      <w:start w:val="1"/>
      <w:numFmt w:val="decimal"/>
      <w:lvlText w:val="%1."/>
      <w:lvlJc w:val="left"/>
      <w:pPr>
        <w:tabs>
          <w:tab w:val="left" w:pos="312"/>
        </w:tabs>
      </w:pPr>
    </w:lvl>
  </w:abstractNum>
  <w:abstractNum w:abstractNumId="2">
    <w:nsid w:val="CDD11E46"/>
    <w:multiLevelType w:val="singleLevel"/>
    <w:tmpl w:val="CDD11E46"/>
    <w:lvl w:ilvl="0" w:tentative="0">
      <w:start w:val="1"/>
      <w:numFmt w:val="decimal"/>
      <w:suff w:val="nothing"/>
      <w:lvlText w:val="（%1）"/>
      <w:lvlJc w:val="left"/>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徐静">
    <w15:presenceInfo w15:providerId="WPS Office" w15:userId="23101104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D0603E"/>
    <w:rsid w:val="08010C66"/>
    <w:rsid w:val="09F15683"/>
    <w:rsid w:val="0DD0603E"/>
    <w:rsid w:val="0F9140D1"/>
    <w:rsid w:val="11866918"/>
    <w:rsid w:val="143A6275"/>
    <w:rsid w:val="20531E90"/>
    <w:rsid w:val="212C74B9"/>
    <w:rsid w:val="23A906B2"/>
    <w:rsid w:val="296E036D"/>
    <w:rsid w:val="2F080614"/>
    <w:rsid w:val="385D6968"/>
    <w:rsid w:val="3B215FFC"/>
    <w:rsid w:val="3C984043"/>
    <w:rsid w:val="3DEA01D9"/>
    <w:rsid w:val="3DFF59B5"/>
    <w:rsid w:val="40C77C0D"/>
    <w:rsid w:val="5B9151A8"/>
    <w:rsid w:val="5C8956D8"/>
    <w:rsid w:val="5C9014A6"/>
    <w:rsid w:val="68733B43"/>
    <w:rsid w:val="6F8341C7"/>
    <w:rsid w:val="7BA94D3F"/>
    <w:rsid w:val="DDDF94EB"/>
    <w:rsid w:val="FE7C2CAE"/>
    <w:rsid w:val="FFEE13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Times New Roman"/>
      <w:kern w:val="2"/>
      <w:sz w:val="28"/>
      <w:szCs w:val="24"/>
      <w:lang w:val="en-US" w:eastAsia="zh-CN" w:bidi="ar-SA"/>
    </w:rPr>
  </w:style>
  <w:style w:type="paragraph" w:styleId="4">
    <w:name w:val="heading 1"/>
    <w:next w:val="1"/>
    <w:qFormat/>
    <w:uiPriority w:val="0"/>
    <w:pPr>
      <w:keepNext/>
      <w:keepLines/>
      <w:widowControl w:val="0"/>
      <w:spacing w:before="340" w:after="330" w:line="578" w:lineRule="auto"/>
      <w:jc w:val="both"/>
      <w:outlineLvl w:val="0"/>
    </w:pPr>
    <w:rPr>
      <w:rFonts w:ascii="宋体" w:hAnsi="宋体" w:eastAsia="宋体" w:cs="Times New Roman"/>
      <w:b/>
      <w:bCs/>
      <w:kern w:val="44"/>
      <w:sz w:val="44"/>
      <w:szCs w:val="44"/>
      <w:lang w:val="en-US" w:eastAsia="zh-CN" w:bidi="ar-SA"/>
    </w:rPr>
  </w:style>
  <w:style w:type="paragraph" w:styleId="5">
    <w:name w:val="heading 2"/>
    <w:next w:val="1"/>
    <w:qFormat/>
    <w:uiPriority w:val="0"/>
    <w:pPr>
      <w:keepNext/>
      <w:widowControl w:val="0"/>
      <w:ind w:firstLine="241" w:firstLineChars="100"/>
      <w:jc w:val="both"/>
      <w:outlineLvl w:val="1"/>
    </w:pPr>
    <w:rPr>
      <w:rFonts w:ascii="宋体" w:hAnsi="宋体" w:eastAsia="宋体" w:cs="Times New Roman"/>
      <w:b/>
      <w:bCs/>
      <w:kern w:val="2"/>
      <w:sz w:val="24"/>
      <w:szCs w:val="20"/>
      <w:lang w:val="en-US" w:eastAsia="zh-CN" w:bidi="ar-SA"/>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widowControl w:val="0"/>
      <w:spacing w:after="120"/>
      <w:jc w:val="both"/>
    </w:pPr>
    <w:rPr>
      <w:rFonts w:ascii="宋体" w:hAnsi="宋体" w:eastAsia="Times New Roman" w:cs="Times New Roman"/>
      <w:kern w:val="2"/>
      <w:sz w:val="28"/>
      <w:szCs w:val="24"/>
      <w:lang w:val="en-US" w:eastAsia="zh-CN" w:bidi="ar-SA"/>
    </w:rPr>
  </w:style>
  <w:style w:type="paragraph" w:styleId="3">
    <w:name w:val="Subtitle"/>
    <w:basedOn w:val="1"/>
    <w:next w:val="1"/>
    <w:qFormat/>
    <w:uiPriority w:val="0"/>
    <w:pPr>
      <w:widowControl w:val="0"/>
      <w:wordWrap w:val="0"/>
      <w:spacing w:after="60"/>
      <w:jc w:val="center"/>
    </w:pPr>
    <w:rPr>
      <w:rFonts w:ascii="Times New Roman" w:hAnsi="Times New Roman" w:eastAsia="宋体" w:cs="Times New Roman"/>
      <w:kern w:val="2"/>
      <w:sz w:val="24"/>
      <w:szCs w:val="24"/>
      <w:lang w:val="en-US" w:eastAsia="zh-CN" w:bidi="ar-SA"/>
    </w:rPr>
  </w:style>
  <w:style w:type="paragraph" w:styleId="6">
    <w:name w:val="annotation text"/>
    <w:basedOn w:val="1"/>
    <w:qFormat/>
    <w:uiPriority w:val="0"/>
    <w:pPr>
      <w:jc w:val="left"/>
    </w:pPr>
  </w:style>
  <w:style w:type="paragraph" w:styleId="7">
    <w:name w:val="Salutation"/>
    <w:next w:val="1"/>
    <w:unhideWhenUsed/>
    <w:qFormat/>
    <w:uiPriority w:val="99"/>
    <w:pPr>
      <w:widowControl w:val="0"/>
      <w:jc w:val="both"/>
    </w:pPr>
    <w:rPr>
      <w:rFonts w:ascii="宋体" w:hAnsi="宋体" w:eastAsia="宋体" w:cs="Times New Roman"/>
      <w:kern w:val="2"/>
      <w:sz w:val="28"/>
      <w:szCs w:val="22"/>
      <w:lang w:val="en-US" w:eastAsia="zh-CN" w:bidi="ar-SA"/>
    </w:rPr>
  </w:style>
  <w:style w:type="paragraph" w:styleId="8">
    <w:name w:val="Body Text Indent"/>
    <w:qFormat/>
    <w:uiPriority w:val="0"/>
    <w:pPr>
      <w:widowControl w:val="0"/>
      <w:ind w:firstLine="538" w:firstLineChars="192"/>
      <w:jc w:val="left"/>
    </w:pPr>
    <w:rPr>
      <w:rFonts w:ascii="宋体" w:hAnsi="宋体" w:eastAsia="宋体" w:cs="Times New Roman"/>
      <w:kern w:val="2"/>
      <w:sz w:val="28"/>
      <w:szCs w:val="24"/>
      <w:lang w:val="en-US" w:eastAsia="zh-CN" w:bidi="ar-SA"/>
    </w:rPr>
  </w:style>
  <w:style w:type="paragraph" w:styleId="9">
    <w:name w:val="footer"/>
    <w:qFormat/>
    <w:uiPriority w:val="0"/>
    <w:pPr>
      <w:widowControl w:val="0"/>
      <w:tabs>
        <w:tab w:val="center" w:pos="4153"/>
        <w:tab w:val="right" w:pos="8306"/>
      </w:tabs>
      <w:snapToGrid w:val="0"/>
      <w:jc w:val="left"/>
    </w:pPr>
    <w:rPr>
      <w:rFonts w:ascii="宋体" w:hAnsi="宋体" w:eastAsia="Times New Roman" w:cs="Times New Roman"/>
      <w:kern w:val="2"/>
      <w:sz w:val="18"/>
      <w:szCs w:val="18"/>
      <w:lang w:val="en-US" w:eastAsia="zh-CN" w:bidi="ar-SA"/>
    </w:rPr>
  </w:style>
  <w:style w:type="paragraph" w:styleId="10">
    <w:name w:val="toc 1"/>
    <w:next w:val="1"/>
    <w:semiHidden/>
    <w:qFormat/>
    <w:uiPriority w:val="0"/>
    <w:pPr>
      <w:widowControl w:val="0"/>
      <w:jc w:val="both"/>
    </w:pPr>
    <w:rPr>
      <w:rFonts w:ascii="宋体" w:hAnsi="宋体" w:eastAsia="宋体" w:cs="Times New Roman"/>
      <w:kern w:val="2"/>
      <w:sz w:val="28"/>
      <w:szCs w:val="24"/>
      <w:lang w:val="en-US" w:eastAsia="zh-CN" w:bidi="ar-SA"/>
    </w:rPr>
  </w:style>
  <w:style w:type="paragraph" w:styleId="11">
    <w:name w:val="Normal (Web)"/>
    <w:qFormat/>
    <w:uiPriority w:val="0"/>
    <w:pPr>
      <w:widowControl/>
      <w:jc w:val="left"/>
    </w:pPr>
    <w:rPr>
      <w:rFonts w:ascii="Arial Unicode MS" w:hAnsi="Arial Unicode MS" w:eastAsia="Arial Unicode MS" w:cs="Arial Unicode MS"/>
      <w:kern w:val="0"/>
      <w:sz w:val="24"/>
      <w:szCs w:val="24"/>
      <w:lang w:val="en-US" w:eastAsia="zh-CN" w:bidi="ar-SA"/>
    </w:rPr>
  </w:style>
  <w:style w:type="paragraph" w:styleId="12">
    <w:name w:val="Body Text First Indent 2"/>
    <w:qFormat/>
    <w:uiPriority w:val="0"/>
    <w:pPr>
      <w:widowControl w:val="0"/>
      <w:ind w:firstLine="420" w:firstLineChars="200"/>
      <w:jc w:val="left"/>
    </w:pPr>
    <w:rPr>
      <w:rFonts w:ascii="宋体" w:hAnsi="宋体" w:eastAsia="宋体" w:cs="Times New Roman"/>
      <w:kern w:val="2"/>
      <w:sz w:val="24"/>
      <w:szCs w:val="24"/>
      <w:lang w:val="en-US" w:eastAsia="zh-CN" w:bidi="ar-SA"/>
    </w:rPr>
  </w:style>
  <w:style w:type="character" w:styleId="15">
    <w:name w:val="Strong"/>
    <w:qFormat/>
    <w:uiPriority w:val="99"/>
    <w:rPr>
      <w:rFonts w:ascii="Arial" w:hAnsi="Arial" w:cs="Arial"/>
      <w:b/>
      <w:bCs/>
      <w:sz w:val="18"/>
      <w:szCs w:val="18"/>
    </w:rPr>
  </w:style>
  <w:style w:type="character" w:styleId="16">
    <w:name w:val="page number"/>
    <w:qFormat/>
    <w:uiPriority w:val="0"/>
  </w:style>
  <w:style w:type="paragraph" w:customStyle="1" w:styleId="17">
    <w:name w:val="样式 仿宋_GB2312 四号"/>
    <w:qFormat/>
    <w:uiPriority w:val="0"/>
    <w:pPr>
      <w:widowControl w:val="0"/>
      <w:snapToGrid w:val="0"/>
      <w:ind w:firstLine="257" w:firstLineChars="257"/>
      <w:jc w:val="both"/>
    </w:pPr>
    <w:rPr>
      <w:rFonts w:ascii="仿宋_GB2312" w:hAnsi="仿宋_GB2312" w:eastAsia="仿宋_GB2312" w:cs="宋体"/>
      <w:kern w:val="2"/>
      <w:sz w:val="28"/>
      <w:szCs w:val="20"/>
      <w:lang w:val="en-US" w:eastAsia="zh-CN" w:bidi="ar-SA"/>
    </w:rPr>
  </w:style>
  <w:style w:type="paragraph" w:customStyle="1" w:styleId="18">
    <w:name w:val="Default"/>
    <w:next w:val="19"/>
    <w:qFormat/>
    <w:uiPriority w:val="0"/>
    <w:pPr>
      <w:widowControl w:val="0"/>
      <w:autoSpaceDE w:val="0"/>
      <w:autoSpaceDN w:val="0"/>
      <w:adjustRightInd w:val="0"/>
    </w:pPr>
    <w:rPr>
      <w:rFonts w:ascii="楷体à.ā" w:hAnsi="Times New Roman" w:eastAsia="楷体à.ā" w:cs="Times New Roman"/>
      <w:color w:val="000000"/>
      <w:sz w:val="24"/>
      <w:szCs w:val="22"/>
      <w:lang w:val="en-US" w:eastAsia="zh-CN" w:bidi="ar-SA"/>
    </w:rPr>
  </w:style>
  <w:style w:type="paragraph" w:customStyle="1" w:styleId="19">
    <w:name w:val="toc 21"/>
    <w:next w:val="1"/>
    <w:qFormat/>
    <w:uiPriority w:val="0"/>
    <w:pPr>
      <w:wordWrap w:val="0"/>
      <w:ind w:left="425"/>
      <w:jc w:val="both"/>
    </w:pPr>
    <w:rPr>
      <w:rFonts w:ascii="Times New Roman" w:hAnsi="Times New Roman" w:eastAsia="宋体" w:cs="Times New Roman"/>
      <w:sz w:val="21"/>
      <w:lang w:val="en-US" w:eastAsia="zh-CN" w:bidi="ar-SA"/>
    </w:rPr>
  </w:style>
  <w:style w:type="paragraph" w:customStyle="1" w:styleId="20">
    <w:name w:val="Table Paragraph"/>
    <w:basedOn w:val="1"/>
    <w:qFormat/>
    <w:uiPriority w:val="1"/>
    <w:pPr>
      <w:autoSpaceDE w:val="0"/>
      <w:autoSpaceDN w:val="0"/>
      <w:jc w:val="left"/>
    </w:pPr>
    <w:rPr>
      <w:rFonts w:ascii="宋体" w:hAnsi="宋体" w:eastAsia="宋体" w:cs="宋体"/>
      <w:kern w:val="0"/>
      <w:sz w:val="22"/>
      <w:szCs w:val="22"/>
      <w:lang w:val="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8995</Words>
  <Characters>9476</Characters>
  <Lines>0</Lines>
  <Paragraphs>0</Paragraphs>
  <TotalTime>359</TotalTime>
  <ScaleCrop>false</ScaleCrop>
  <LinksUpToDate>false</LinksUpToDate>
  <CharactersWithSpaces>9883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2026-08-25T00:42:00Z</dcterms:created>
  <dc:creator>江柏桦</dc:creator>
  <cp:lastModifiedBy>江柏桦</cp:lastModifiedBy>
  <cp:lastPrinted>2026-10-09T01:40:00Z</cp:lastPrinted>
  <dcterms:modified xsi:type="dcterms:W3CDTF">2026-10-09T07:39:28Z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9C3F80D47FE5419192BE1318362F1C86_13</vt:lpwstr>
  </property>
  <property fmtid="{D5CDD505-2E9C-101B-9397-08002B2CF9AE}" pid="4" name="KSOTemplateDocerSaveRecord">
    <vt:lpwstr>eyJoZGlkIjoiN2IwYmEzOTc1ZmNlZTM4N2E5Mzk1OTU2Y2ZhZTI3MjEiLCJ1c2VySWQiOiIxODMyNDQ4OTk0In0=</vt:lpwstr>
  </property>
</Properties>
</file>